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BF" w:rsidRPr="0023646C" w:rsidRDefault="00BB02BF" w:rsidP="0023646C">
      <w:pPr>
        <w:jc w:val="both"/>
        <w:rPr>
          <w:sz w:val="24"/>
          <w:szCs w:val="24"/>
        </w:rPr>
      </w:pPr>
      <w:bookmarkStart w:id="0" w:name="_GoBack"/>
      <w:bookmarkEnd w:id="0"/>
    </w:p>
    <w:p w:rsidR="00AC5393" w:rsidRPr="0023646C" w:rsidRDefault="00AC5393" w:rsidP="0023646C">
      <w:pPr>
        <w:jc w:val="both"/>
        <w:rPr>
          <w:sz w:val="24"/>
          <w:szCs w:val="24"/>
        </w:rPr>
      </w:pPr>
    </w:p>
    <w:p w:rsidR="00AC5393" w:rsidRPr="0023646C" w:rsidRDefault="009C3C6B" w:rsidP="009C3C6B">
      <w:pPr>
        <w:jc w:val="center"/>
        <w:rPr>
          <w:sz w:val="24"/>
          <w:szCs w:val="24"/>
        </w:rPr>
      </w:pPr>
      <w:r>
        <w:rPr>
          <w:sz w:val="24"/>
          <w:szCs w:val="24"/>
        </w:rPr>
        <w:t>EDITAL DE SELEÇÃO PÚBLICA N.º 001/2016</w:t>
      </w:r>
    </w:p>
    <w:p w:rsidR="00AC5393" w:rsidRPr="00687F4E" w:rsidRDefault="00AC5393" w:rsidP="0023646C">
      <w:pPr>
        <w:jc w:val="center"/>
        <w:rPr>
          <w:sz w:val="24"/>
          <w:szCs w:val="24"/>
        </w:rPr>
      </w:pPr>
      <w:r w:rsidRPr="00687F4E">
        <w:rPr>
          <w:sz w:val="24"/>
          <w:szCs w:val="24"/>
        </w:rPr>
        <w:t>ANEXO II</w:t>
      </w:r>
    </w:p>
    <w:p w:rsidR="0023646C" w:rsidRDefault="0080628C" w:rsidP="0080628C">
      <w:pPr>
        <w:jc w:val="center"/>
        <w:rPr>
          <w:sz w:val="24"/>
          <w:szCs w:val="24"/>
        </w:rPr>
      </w:pPr>
      <w:r w:rsidRPr="00687F4E">
        <w:rPr>
          <w:rFonts w:ascii="Arial" w:eastAsia="Times New Roman" w:hAnsi="Arial" w:cs="Arial"/>
          <w:sz w:val="24"/>
          <w:szCs w:val="24"/>
          <w:lang w:eastAsia="pt-BR"/>
        </w:rPr>
        <w:t>Roteiro para a Elaboração da Proposta Técnica e Econômica, contendo Critérios Objetivos para o Julgamento das Propostas</w:t>
      </w:r>
    </w:p>
    <w:p w:rsidR="0080628C" w:rsidRDefault="0080628C" w:rsidP="0023646C">
      <w:pPr>
        <w:jc w:val="both"/>
        <w:rPr>
          <w:sz w:val="24"/>
          <w:szCs w:val="24"/>
        </w:rPr>
      </w:pPr>
    </w:p>
    <w:p w:rsidR="00AC5393" w:rsidRPr="00B40BA5" w:rsidRDefault="00AC5393" w:rsidP="0023646C">
      <w:pPr>
        <w:jc w:val="both"/>
        <w:rPr>
          <w:sz w:val="24"/>
          <w:szCs w:val="24"/>
        </w:rPr>
      </w:pPr>
      <w:r w:rsidRPr="00B40BA5">
        <w:rPr>
          <w:sz w:val="24"/>
          <w:szCs w:val="24"/>
        </w:rPr>
        <w:t xml:space="preserve">INTRODUÇÃO </w:t>
      </w:r>
    </w:p>
    <w:p w:rsidR="00AC5393" w:rsidRPr="00B40BA5" w:rsidRDefault="00AC5393" w:rsidP="0023646C">
      <w:pPr>
        <w:jc w:val="both"/>
        <w:rPr>
          <w:sz w:val="24"/>
          <w:szCs w:val="24"/>
        </w:rPr>
      </w:pPr>
      <w:r w:rsidRPr="00B40BA5">
        <w:rPr>
          <w:sz w:val="24"/>
          <w:szCs w:val="24"/>
        </w:rPr>
        <w:t xml:space="preserve">Entende-se que a Proposta Técnica e Econômica é a demonstração do conjunto dos elementos necessários e suficientes, com nível de precisão adequada para caracterizar o perfil da unidade </w:t>
      </w:r>
      <w:r w:rsidR="00136A6C" w:rsidRPr="00B40BA5">
        <w:rPr>
          <w:sz w:val="24"/>
          <w:szCs w:val="24"/>
        </w:rPr>
        <w:t xml:space="preserve">pré </w:t>
      </w:r>
      <w:r w:rsidRPr="00B40BA5">
        <w:rPr>
          <w:sz w:val="24"/>
          <w:szCs w:val="24"/>
        </w:rPr>
        <w:t>hospitalar e o trabalho técnico gerencial definido no objeto da convoca</w:t>
      </w:r>
      <w:r w:rsidR="00136A6C" w:rsidRPr="00B40BA5">
        <w:rPr>
          <w:sz w:val="24"/>
          <w:szCs w:val="24"/>
        </w:rPr>
        <w:t>ção pública, uma vez que a Unidade Municipal de Urgência Dr. Mário Monteiro -</w:t>
      </w:r>
      <w:r w:rsidR="0023646C" w:rsidRPr="00B40BA5">
        <w:rPr>
          <w:sz w:val="24"/>
          <w:szCs w:val="24"/>
        </w:rPr>
        <w:t>UMAM</w:t>
      </w:r>
      <w:r w:rsidR="00136A6C" w:rsidRPr="00B40BA5">
        <w:rPr>
          <w:sz w:val="24"/>
          <w:szCs w:val="24"/>
        </w:rPr>
        <w:t xml:space="preserve">- </w:t>
      </w:r>
      <w:r w:rsidRPr="00B40BA5">
        <w:rPr>
          <w:sz w:val="24"/>
          <w:szCs w:val="24"/>
        </w:rPr>
        <w:t xml:space="preserve">é </w:t>
      </w:r>
      <w:r w:rsidR="00136A6C" w:rsidRPr="00B40BA5">
        <w:rPr>
          <w:sz w:val="24"/>
          <w:szCs w:val="24"/>
        </w:rPr>
        <w:t xml:space="preserve">referência </w:t>
      </w:r>
      <w:r w:rsidRPr="00B40BA5">
        <w:rPr>
          <w:sz w:val="24"/>
          <w:szCs w:val="24"/>
        </w:rPr>
        <w:t xml:space="preserve">para </w:t>
      </w:r>
      <w:r w:rsidR="00136A6C" w:rsidRPr="00B40BA5">
        <w:rPr>
          <w:sz w:val="24"/>
          <w:szCs w:val="24"/>
        </w:rPr>
        <w:t>atendimento de urgencia e emergencia no município de Niterói</w:t>
      </w:r>
      <w:r w:rsidRPr="00B40BA5">
        <w:rPr>
          <w:sz w:val="24"/>
          <w:szCs w:val="24"/>
        </w:rPr>
        <w:t xml:space="preserve">. </w:t>
      </w:r>
    </w:p>
    <w:p w:rsidR="00AC5393" w:rsidRPr="00B40BA5" w:rsidRDefault="00AC5393" w:rsidP="0023646C">
      <w:pPr>
        <w:jc w:val="both"/>
        <w:rPr>
          <w:sz w:val="24"/>
          <w:szCs w:val="24"/>
        </w:rPr>
      </w:pPr>
      <w:r w:rsidRPr="00B40BA5">
        <w:rPr>
          <w:sz w:val="24"/>
          <w:szCs w:val="24"/>
        </w:rPr>
        <w:t xml:space="preserve">O Proponente deverá demonstrar a viabilidade técnica e a estimativa das despesas referentes à execução das atividades propostas, com definição de métodos e prazos de execução, assegurada a plena exequibilidade do objeto da contratação prevista. O projeto apresentado deverá conter a descrição sucinta, com clareza, da proposta, evidenciando os benefícios econômicos e sociais a serem alcançados pela comunidade, a abrangência geográfica a ser atendida, bem como os resultados a serem obtidos. Na formulação da Proposta Técnica e Econômica, as Organizações Sociais deverão computar todas as despesas e custos operacionais relacionados com os serviços a serem executados, especialmente os de natureza tributária (taxas e impostos), trabalhista, previdenciária e securitária (quadros de pessoal), bem como os gastos com o cumprimento das normas pertinentes à Saúde, Segurança e Medicina do Trabalho. </w:t>
      </w:r>
    </w:p>
    <w:p w:rsidR="00AC5393" w:rsidRPr="00B40BA5" w:rsidRDefault="00AC5393" w:rsidP="0023646C">
      <w:pPr>
        <w:jc w:val="both"/>
        <w:rPr>
          <w:sz w:val="24"/>
          <w:szCs w:val="24"/>
        </w:rPr>
      </w:pPr>
      <w:r w:rsidRPr="00B40BA5">
        <w:rPr>
          <w:sz w:val="24"/>
          <w:szCs w:val="24"/>
        </w:rPr>
        <w:t>Fica esclarecido que a Fundação Municipal de Saúde não admitirá qualquer alegação posterior que vise ao ressarcimento de custos</w:t>
      </w:r>
      <w:r w:rsidR="006F6684" w:rsidRPr="00B40BA5">
        <w:rPr>
          <w:sz w:val="24"/>
          <w:szCs w:val="24"/>
        </w:rPr>
        <w:t xml:space="preserve"> decorrentes de alteraçoes gerenciais de iniciativa da organizacao social parceira</w:t>
      </w:r>
      <w:r w:rsidRPr="00B40BA5">
        <w:rPr>
          <w:sz w:val="24"/>
          <w:szCs w:val="24"/>
        </w:rPr>
        <w:t xml:space="preserve">, exceto os casos a serem </w:t>
      </w:r>
      <w:r w:rsidR="006F6684" w:rsidRPr="00B40BA5">
        <w:rPr>
          <w:sz w:val="24"/>
          <w:szCs w:val="24"/>
        </w:rPr>
        <w:t xml:space="preserve">previamente </w:t>
      </w:r>
      <w:r w:rsidRPr="00B40BA5">
        <w:rPr>
          <w:sz w:val="24"/>
          <w:szCs w:val="24"/>
        </w:rPr>
        <w:t xml:space="preserve">autorizados pela própria Fundação Municipal de Saúde. A análise das Propostas Técnicas e Econômicas será feita comparativamente. Este Anexo destina-se a orientar </w:t>
      </w:r>
      <w:r w:rsidR="00136A6C" w:rsidRPr="00B40BA5">
        <w:rPr>
          <w:sz w:val="24"/>
          <w:szCs w:val="24"/>
        </w:rPr>
        <w:t>os interessados na elaboração da proposta a ser apresentada</w:t>
      </w:r>
      <w:r w:rsidRPr="00B40BA5">
        <w:rPr>
          <w:sz w:val="24"/>
          <w:szCs w:val="24"/>
        </w:rPr>
        <w:t xml:space="preserve">, que deve conter obrigatoriamente todos os itens indicados neste roteiro. </w:t>
      </w:r>
    </w:p>
    <w:p w:rsidR="00D30EB2" w:rsidRPr="00B40BA5" w:rsidRDefault="00AC5393" w:rsidP="0023646C">
      <w:pPr>
        <w:jc w:val="both"/>
        <w:rPr>
          <w:sz w:val="24"/>
          <w:szCs w:val="24"/>
        </w:rPr>
      </w:pPr>
      <w:r w:rsidRPr="00B40BA5">
        <w:rPr>
          <w:sz w:val="24"/>
          <w:szCs w:val="24"/>
        </w:rPr>
        <w:t>A. ÍNDICE DO DOCUMENTO</w:t>
      </w:r>
    </w:p>
    <w:p w:rsidR="00AC5393" w:rsidRPr="00B40BA5" w:rsidRDefault="00AC5393" w:rsidP="0023646C">
      <w:pPr>
        <w:jc w:val="both"/>
        <w:rPr>
          <w:sz w:val="24"/>
          <w:szCs w:val="24"/>
        </w:rPr>
      </w:pPr>
      <w:r w:rsidRPr="00B40BA5">
        <w:rPr>
          <w:sz w:val="24"/>
          <w:szCs w:val="24"/>
        </w:rPr>
        <w:t xml:space="preserve"> O Índice deverá relacionar todos os tópicos e as respectivas folhas em que se encontram.</w:t>
      </w:r>
    </w:p>
    <w:p w:rsidR="0023646C" w:rsidRPr="00B40BA5" w:rsidRDefault="0023646C" w:rsidP="0023646C">
      <w:pPr>
        <w:jc w:val="both"/>
        <w:rPr>
          <w:sz w:val="24"/>
          <w:szCs w:val="24"/>
        </w:rPr>
      </w:pPr>
      <w:r w:rsidRPr="00B40BA5">
        <w:rPr>
          <w:sz w:val="24"/>
          <w:szCs w:val="24"/>
        </w:rPr>
        <w:lastRenderedPageBreak/>
        <w:t xml:space="preserve">B. TÍTULO </w:t>
      </w:r>
    </w:p>
    <w:p w:rsidR="0023646C" w:rsidRPr="00B40BA5" w:rsidRDefault="0023646C" w:rsidP="0023646C">
      <w:pPr>
        <w:jc w:val="both"/>
        <w:rPr>
          <w:sz w:val="24"/>
          <w:szCs w:val="24"/>
        </w:rPr>
      </w:pPr>
      <w:r w:rsidRPr="00B40BA5">
        <w:rPr>
          <w:sz w:val="24"/>
          <w:szCs w:val="24"/>
        </w:rPr>
        <w:t xml:space="preserve">Proposta Técnica e Econômica para prestação dos serviços de planejamento, gerenciamento, execução das atividades e serviços de saúde </w:t>
      </w:r>
      <w:r w:rsidR="006F6684" w:rsidRPr="00B40BA5">
        <w:rPr>
          <w:sz w:val="24"/>
          <w:szCs w:val="24"/>
        </w:rPr>
        <w:t>na Unidade</w:t>
      </w:r>
      <w:r w:rsidRPr="00B40BA5">
        <w:rPr>
          <w:sz w:val="24"/>
          <w:szCs w:val="24"/>
        </w:rPr>
        <w:t xml:space="preserve"> Municipal Mário Monteiro – UMAM para a população usuária do Sistema Único </w:t>
      </w:r>
      <w:r w:rsidR="006F6684" w:rsidRPr="00B40BA5">
        <w:rPr>
          <w:sz w:val="24"/>
          <w:szCs w:val="24"/>
        </w:rPr>
        <w:t>de Saúde</w:t>
      </w:r>
      <w:r w:rsidRPr="00B40BA5">
        <w:rPr>
          <w:sz w:val="24"/>
          <w:szCs w:val="24"/>
        </w:rPr>
        <w:t xml:space="preserve">. </w:t>
      </w:r>
    </w:p>
    <w:p w:rsidR="0023646C" w:rsidRPr="00B40BA5" w:rsidRDefault="0023646C" w:rsidP="0023646C">
      <w:pPr>
        <w:jc w:val="both"/>
        <w:rPr>
          <w:sz w:val="24"/>
          <w:szCs w:val="24"/>
        </w:rPr>
      </w:pPr>
      <w:r w:rsidRPr="00B40BA5">
        <w:rPr>
          <w:sz w:val="24"/>
          <w:szCs w:val="24"/>
        </w:rPr>
        <w:t xml:space="preserve">C. PROPOSTA DE MODELO GERENCIAL </w:t>
      </w:r>
    </w:p>
    <w:p w:rsidR="0023646C" w:rsidRPr="00B40BA5" w:rsidRDefault="0023646C" w:rsidP="0023646C">
      <w:pPr>
        <w:jc w:val="both"/>
        <w:rPr>
          <w:sz w:val="24"/>
          <w:szCs w:val="24"/>
        </w:rPr>
      </w:pPr>
      <w:r w:rsidRPr="00B40BA5">
        <w:rPr>
          <w:sz w:val="24"/>
          <w:szCs w:val="24"/>
        </w:rPr>
        <w:t xml:space="preserve">Este item deverá caracterizar o Modelo Gerencial, descrevendo, minimamente: </w:t>
      </w:r>
    </w:p>
    <w:p w:rsidR="0023646C" w:rsidRPr="00B40BA5" w:rsidRDefault="0023646C" w:rsidP="0023646C">
      <w:pPr>
        <w:jc w:val="both"/>
        <w:rPr>
          <w:sz w:val="24"/>
          <w:szCs w:val="24"/>
        </w:rPr>
      </w:pPr>
      <w:r w:rsidRPr="00B40BA5">
        <w:rPr>
          <w:sz w:val="24"/>
          <w:szCs w:val="24"/>
        </w:rPr>
        <w:t xml:space="preserve">1- As rotinas dos procedimentos dos diversos serviços de saúde que caracterizem os serviços assistenciais da unidade; </w:t>
      </w:r>
    </w:p>
    <w:p w:rsidR="0023646C" w:rsidRDefault="0023646C" w:rsidP="0023646C">
      <w:pPr>
        <w:jc w:val="both"/>
        <w:rPr>
          <w:sz w:val="24"/>
          <w:szCs w:val="24"/>
        </w:rPr>
      </w:pPr>
      <w:r w:rsidRPr="00B40BA5">
        <w:rPr>
          <w:sz w:val="24"/>
          <w:szCs w:val="24"/>
        </w:rPr>
        <w:t>2- As rotinas e protocolos referentes a medicamentos e materiais de consumo geral e</w:t>
      </w:r>
      <w:r w:rsidRPr="0023646C">
        <w:rPr>
          <w:sz w:val="24"/>
          <w:szCs w:val="24"/>
        </w:rPr>
        <w:t xml:space="preserve"> médico-hospitalares; </w:t>
      </w:r>
    </w:p>
    <w:p w:rsidR="0023646C" w:rsidRPr="00B40BA5" w:rsidRDefault="0023646C" w:rsidP="0023646C">
      <w:pPr>
        <w:jc w:val="both"/>
        <w:rPr>
          <w:sz w:val="24"/>
          <w:szCs w:val="24"/>
        </w:rPr>
      </w:pPr>
      <w:r w:rsidRPr="0023646C">
        <w:rPr>
          <w:sz w:val="24"/>
          <w:szCs w:val="24"/>
        </w:rPr>
        <w:t>3- O número de comissões ou grupo</w:t>
      </w:r>
      <w:r w:rsidR="0068656B">
        <w:rPr>
          <w:sz w:val="24"/>
          <w:szCs w:val="24"/>
        </w:rPr>
        <w:t>s de trabalho que implantará na unidade</w:t>
      </w:r>
      <w:r w:rsidRPr="0023646C">
        <w:rPr>
          <w:sz w:val="24"/>
          <w:szCs w:val="24"/>
        </w:rPr>
        <w:t xml:space="preserve"> de saúde, especificando nome, conteúdo, membros componentes (apenas enunciar o perfil dos </w:t>
      </w:r>
      <w:r w:rsidRPr="00B40BA5">
        <w:rPr>
          <w:sz w:val="24"/>
          <w:szCs w:val="24"/>
        </w:rPr>
        <w:t>componentes que integra</w:t>
      </w:r>
      <w:r w:rsidR="0068656B" w:rsidRPr="00B40BA5">
        <w:rPr>
          <w:sz w:val="24"/>
          <w:szCs w:val="24"/>
        </w:rPr>
        <w:t>rão a</w:t>
      </w:r>
      <w:r w:rsidRPr="00B40BA5">
        <w:rPr>
          <w:sz w:val="24"/>
          <w:szCs w:val="24"/>
        </w:rPr>
        <w:t xml:space="preserve"> Comissão), objetivos da Comissão para o primeiro ano de contrato, freqüência de reuniões, controle das mesmas pela respectiva coordenação etc.; </w:t>
      </w:r>
    </w:p>
    <w:p w:rsidR="0068656B" w:rsidRPr="00B40BA5" w:rsidRDefault="0023646C" w:rsidP="0023646C">
      <w:pPr>
        <w:jc w:val="both"/>
        <w:rPr>
          <w:sz w:val="24"/>
          <w:szCs w:val="24"/>
        </w:rPr>
      </w:pPr>
      <w:r w:rsidRPr="00B40BA5">
        <w:rPr>
          <w:sz w:val="24"/>
          <w:szCs w:val="24"/>
        </w:rPr>
        <w:t xml:space="preserve">4- Organização específica da Comissão de </w:t>
      </w:r>
      <w:r w:rsidR="00850285" w:rsidRPr="00B40BA5">
        <w:rPr>
          <w:sz w:val="24"/>
          <w:szCs w:val="24"/>
        </w:rPr>
        <w:t>Revisão de Óbito, de Controle de Infecção Hospitalar, Educação Permanente</w:t>
      </w:r>
      <w:r w:rsidRPr="00B40BA5">
        <w:rPr>
          <w:sz w:val="24"/>
          <w:szCs w:val="24"/>
        </w:rPr>
        <w:t xml:space="preserve">: membros que a compõem, organização horária, organização da distribuição de tarefas etc.; </w:t>
      </w:r>
    </w:p>
    <w:p w:rsidR="0068656B" w:rsidRPr="00B40BA5" w:rsidRDefault="0023646C" w:rsidP="0023646C">
      <w:pPr>
        <w:jc w:val="both"/>
        <w:rPr>
          <w:sz w:val="24"/>
          <w:szCs w:val="24"/>
        </w:rPr>
      </w:pPr>
      <w:r w:rsidRPr="00B40BA5">
        <w:rPr>
          <w:sz w:val="24"/>
          <w:szCs w:val="24"/>
        </w:rPr>
        <w:t xml:space="preserve">5- Outras iniciativas e Programas de Qualidade; </w:t>
      </w:r>
    </w:p>
    <w:p w:rsidR="0068656B" w:rsidRPr="00B40BA5" w:rsidRDefault="0023646C" w:rsidP="0023646C">
      <w:pPr>
        <w:jc w:val="both"/>
        <w:rPr>
          <w:sz w:val="24"/>
          <w:szCs w:val="24"/>
        </w:rPr>
      </w:pPr>
      <w:r w:rsidRPr="00B40BA5">
        <w:rPr>
          <w:sz w:val="24"/>
          <w:szCs w:val="24"/>
        </w:rPr>
        <w:t>6- Ações voltadas à pesquisa de satisfação d</w:t>
      </w:r>
      <w:r w:rsidR="0068656B" w:rsidRPr="00B40BA5">
        <w:rPr>
          <w:sz w:val="24"/>
          <w:szCs w:val="24"/>
        </w:rPr>
        <w:t>os pacientes e/ou acompanhantes;</w:t>
      </w:r>
    </w:p>
    <w:p w:rsidR="0068656B" w:rsidRPr="00B40BA5" w:rsidRDefault="0023646C" w:rsidP="0023646C">
      <w:pPr>
        <w:jc w:val="both"/>
        <w:rPr>
          <w:sz w:val="24"/>
          <w:szCs w:val="24"/>
        </w:rPr>
      </w:pPr>
      <w:r w:rsidRPr="00B40BA5">
        <w:rPr>
          <w:sz w:val="24"/>
          <w:szCs w:val="24"/>
        </w:rPr>
        <w:t>7- Implantação da política nacional de humaniz</w:t>
      </w:r>
      <w:r w:rsidR="0068656B" w:rsidRPr="00B40BA5">
        <w:rPr>
          <w:sz w:val="24"/>
          <w:szCs w:val="24"/>
        </w:rPr>
        <w:t>ação conforme orientação da FMS,</w:t>
      </w:r>
      <w:r w:rsidRPr="00B40BA5">
        <w:rPr>
          <w:sz w:val="24"/>
          <w:szCs w:val="24"/>
        </w:rPr>
        <w:t xml:space="preserve"> em especial a diretriz do acolhimento com classificação de risco</w:t>
      </w:r>
      <w:r w:rsidR="0068656B" w:rsidRPr="00B40BA5">
        <w:rPr>
          <w:sz w:val="24"/>
          <w:szCs w:val="24"/>
        </w:rPr>
        <w:t xml:space="preserve">; </w:t>
      </w:r>
    </w:p>
    <w:p w:rsidR="0068656B" w:rsidRPr="00B40BA5" w:rsidRDefault="0023646C" w:rsidP="0023646C">
      <w:pPr>
        <w:jc w:val="both"/>
        <w:rPr>
          <w:sz w:val="24"/>
          <w:szCs w:val="24"/>
        </w:rPr>
      </w:pPr>
      <w:r w:rsidRPr="00B40BA5">
        <w:rPr>
          <w:sz w:val="24"/>
          <w:szCs w:val="24"/>
        </w:rPr>
        <w:t>8- Recursos Humanos estimados, apontando, por categoria, a quantidade de profissionais, a carga horária de trabalho e o salário total (em reais), sem a incidência dos encargos patronais, os quais deverão ser discriminados à parte, indicando claramente os percentuais, inclusive os recursos</w:t>
      </w:r>
      <w:r w:rsidR="0068656B" w:rsidRPr="00B40BA5">
        <w:rPr>
          <w:sz w:val="24"/>
          <w:szCs w:val="24"/>
        </w:rPr>
        <w:t xml:space="preserve"> relativos a verbas rescisórias para todo o período do contrato;</w:t>
      </w:r>
    </w:p>
    <w:p w:rsidR="0068656B" w:rsidRPr="00B40BA5" w:rsidRDefault="0023646C" w:rsidP="0023646C">
      <w:pPr>
        <w:jc w:val="both"/>
        <w:rPr>
          <w:sz w:val="24"/>
          <w:szCs w:val="24"/>
        </w:rPr>
      </w:pPr>
      <w:r w:rsidRPr="00B40BA5">
        <w:rPr>
          <w:sz w:val="24"/>
          <w:szCs w:val="24"/>
        </w:rPr>
        <w:t xml:space="preserve">9- Prazos encadeando a proposta e o pleno funcionamento de cada serviço proposto (cronograma), de acordo com a atividade prevista; </w:t>
      </w:r>
    </w:p>
    <w:p w:rsidR="0068656B" w:rsidRPr="00B40BA5" w:rsidRDefault="0023646C" w:rsidP="0023646C">
      <w:pPr>
        <w:jc w:val="both"/>
        <w:rPr>
          <w:sz w:val="24"/>
          <w:szCs w:val="24"/>
        </w:rPr>
      </w:pPr>
      <w:r w:rsidRPr="00B40BA5">
        <w:rPr>
          <w:sz w:val="24"/>
          <w:szCs w:val="24"/>
        </w:rPr>
        <w:t xml:space="preserve">10- Organização das atividades de apoio, incluindo a sistemática e cronogramas de programas de manutenção </w:t>
      </w:r>
      <w:r w:rsidR="00850285" w:rsidRPr="00B40BA5">
        <w:rPr>
          <w:sz w:val="24"/>
          <w:szCs w:val="24"/>
        </w:rPr>
        <w:t xml:space="preserve">preventiva e corretiva </w:t>
      </w:r>
      <w:r w:rsidRPr="00B40BA5">
        <w:rPr>
          <w:sz w:val="24"/>
          <w:szCs w:val="24"/>
        </w:rPr>
        <w:t xml:space="preserve">de equipamentos; </w:t>
      </w:r>
    </w:p>
    <w:p w:rsidR="00850285" w:rsidRPr="00B40BA5" w:rsidRDefault="0023646C" w:rsidP="0023646C">
      <w:pPr>
        <w:jc w:val="both"/>
        <w:rPr>
          <w:sz w:val="24"/>
          <w:szCs w:val="24"/>
        </w:rPr>
      </w:pPr>
      <w:r w:rsidRPr="00B40BA5">
        <w:rPr>
          <w:sz w:val="24"/>
          <w:szCs w:val="24"/>
        </w:rPr>
        <w:lastRenderedPageBreak/>
        <w:t>11- Apresentação de regulamento próprio contendo os procedimentos que adotará para a contratação de serviços necessários à execução do contrato de gestão, bem como para compras com emprego de recursos provenientes do Poder Público</w:t>
      </w:r>
      <w:r w:rsidR="00850285" w:rsidRPr="00B40BA5">
        <w:rPr>
          <w:sz w:val="24"/>
          <w:szCs w:val="24"/>
        </w:rPr>
        <w:t>;</w:t>
      </w:r>
    </w:p>
    <w:p w:rsidR="00850285" w:rsidRDefault="00850285" w:rsidP="0023646C">
      <w:pPr>
        <w:jc w:val="both"/>
        <w:rPr>
          <w:sz w:val="24"/>
          <w:szCs w:val="24"/>
        </w:rPr>
      </w:pPr>
      <w:r w:rsidRPr="00B40BA5">
        <w:rPr>
          <w:sz w:val="24"/>
          <w:szCs w:val="24"/>
        </w:rPr>
        <w:t>12- Implantação do Serviço de Ouvidoria;</w:t>
      </w:r>
    </w:p>
    <w:p w:rsidR="00204F8E" w:rsidRDefault="00850285" w:rsidP="0023646C">
      <w:pPr>
        <w:jc w:val="both"/>
        <w:rPr>
          <w:sz w:val="24"/>
          <w:szCs w:val="24"/>
        </w:rPr>
      </w:pPr>
      <w:r>
        <w:rPr>
          <w:sz w:val="24"/>
          <w:szCs w:val="24"/>
        </w:rPr>
        <w:t>13- Implantação do controle biométrico de frequência dos colaboradores</w:t>
      </w:r>
      <w:r w:rsidR="00204F8E">
        <w:rPr>
          <w:sz w:val="24"/>
          <w:szCs w:val="24"/>
        </w:rPr>
        <w:t>;</w:t>
      </w:r>
    </w:p>
    <w:p w:rsidR="0068656B" w:rsidRDefault="00204F8E" w:rsidP="0023646C">
      <w:pPr>
        <w:jc w:val="both"/>
        <w:rPr>
          <w:sz w:val="24"/>
          <w:szCs w:val="24"/>
        </w:rPr>
      </w:pPr>
      <w:r w:rsidRPr="00DA4431">
        <w:rPr>
          <w:sz w:val="24"/>
          <w:szCs w:val="24"/>
        </w:rPr>
        <w:t>14- Implantação do</w:t>
      </w:r>
      <w:r w:rsidR="00B40BA5" w:rsidRPr="00DA4431">
        <w:rPr>
          <w:sz w:val="24"/>
          <w:szCs w:val="24"/>
        </w:rPr>
        <w:t>s serviços para habilitação e c</w:t>
      </w:r>
      <w:r w:rsidRPr="00DA4431">
        <w:rPr>
          <w:sz w:val="24"/>
          <w:szCs w:val="24"/>
        </w:rPr>
        <w:t>redenciamento da UMAM como UPA Tipo III, nos termos da</w:t>
      </w:r>
      <w:r w:rsidR="00B40BA5" w:rsidRPr="00DA4431">
        <w:rPr>
          <w:sz w:val="24"/>
          <w:szCs w:val="24"/>
        </w:rPr>
        <w:t>s</w:t>
      </w:r>
      <w:r w:rsidRPr="00DA4431">
        <w:rPr>
          <w:sz w:val="24"/>
          <w:szCs w:val="24"/>
        </w:rPr>
        <w:t xml:space="preserve"> Portaria</w:t>
      </w:r>
      <w:r w:rsidR="00B40BA5" w:rsidRPr="00DA4431">
        <w:rPr>
          <w:sz w:val="24"/>
          <w:szCs w:val="24"/>
        </w:rPr>
        <w:t>s GM/MS nº 1.601/2011, nº 342/2013 e nº 104/2014</w:t>
      </w:r>
      <w:r w:rsidR="0023646C" w:rsidRPr="00DA4431">
        <w:rPr>
          <w:sz w:val="24"/>
          <w:szCs w:val="24"/>
        </w:rPr>
        <w:t>.</w:t>
      </w:r>
    </w:p>
    <w:p w:rsidR="00B40BA5" w:rsidRDefault="00B40BA5" w:rsidP="0023646C">
      <w:pPr>
        <w:jc w:val="both"/>
        <w:rPr>
          <w:sz w:val="24"/>
          <w:szCs w:val="24"/>
        </w:rPr>
      </w:pPr>
    </w:p>
    <w:p w:rsidR="0068656B" w:rsidRDefault="0023646C" w:rsidP="0023646C">
      <w:pPr>
        <w:jc w:val="both"/>
        <w:rPr>
          <w:sz w:val="24"/>
          <w:szCs w:val="24"/>
        </w:rPr>
      </w:pPr>
      <w:r w:rsidRPr="00204F8E">
        <w:rPr>
          <w:sz w:val="24"/>
          <w:szCs w:val="24"/>
        </w:rPr>
        <w:t>D. PROPOSTA DE ATIVIDADE ASSISTENCIAL</w:t>
      </w:r>
    </w:p>
    <w:p w:rsidR="0068656B" w:rsidRDefault="0023646C" w:rsidP="0023646C">
      <w:pPr>
        <w:jc w:val="both"/>
        <w:rPr>
          <w:sz w:val="24"/>
          <w:szCs w:val="24"/>
        </w:rPr>
      </w:pPr>
      <w:r w:rsidRPr="0023646C">
        <w:rPr>
          <w:sz w:val="24"/>
          <w:szCs w:val="24"/>
        </w:rPr>
        <w:t xml:space="preserve">Descrever as atividades a serem desempenhadas na rede assistencial </w:t>
      </w:r>
      <w:r w:rsidR="0068656B">
        <w:rPr>
          <w:sz w:val="24"/>
          <w:szCs w:val="24"/>
        </w:rPr>
        <w:t xml:space="preserve">de urgência e emergência </w:t>
      </w:r>
      <w:r w:rsidRPr="0023646C">
        <w:rPr>
          <w:sz w:val="24"/>
          <w:szCs w:val="24"/>
        </w:rPr>
        <w:t xml:space="preserve">do município que correspondem ao planejamento, gerenciamento e execução das ações e serviços de saúde </w:t>
      </w:r>
      <w:r w:rsidR="0068656B">
        <w:rPr>
          <w:sz w:val="24"/>
          <w:szCs w:val="24"/>
        </w:rPr>
        <w:t>da UMAM</w:t>
      </w:r>
      <w:r w:rsidRPr="0023646C">
        <w:rPr>
          <w:sz w:val="24"/>
          <w:szCs w:val="24"/>
        </w:rPr>
        <w:t xml:space="preserve">, garantida a assistência universal e gratuita à população. </w:t>
      </w:r>
    </w:p>
    <w:p w:rsidR="0068656B" w:rsidRDefault="0023646C" w:rsidP="0023646C">
      <w:pPr>
        <w:jc w:val="both"/>
        <w:rPr>
          <w:sz w:val="24"/>
          <w:szCs w:val="24"/>
        </w:rPr>
      </w:pPr>
      <w:r w:rsidRPr="0023646C">
        <w:rPr>
          <w:sz w:val="24"/>
          <w:szCs w:val="24"/>
        </w:rPr>
        <w:t xml:space="preserve">Poderá a Comissão de Seleção Especial desqualificar o Proponente que apresentar proposta de atividade assistencial que coloque em risco a exequibilidade da Proposta Técnica. </w:t>
      </w:r>
    </w:p>
    <w:p w:rsidR="009B3B22" w:rsidRDefault="00D5489A" w:rsidP="009B3B22">
      <w:pPr>
        <w:jc w:val="both"/>
        <w:rPr>
          <w:sz w:val="24"/>
          <w:szCs w:val="24"/>
        </w:rPr>
      </w:pPr>
      <w:r>
        <w:rPr>
          <w:sz w:val="24"/>
          <w:szCs w:val="24"/>
        </w:rPr>
        <w:t xml:space="preserve">E. </w:t>
      </w:r>
      <w:r w:rsidR="009B3B22" w:rsidRPr="0023646C">
        <w:rPr>
          <w:sz w:val="24"/>
          <w:szCs w:val="24"/>
        </w:rPr>
        <w:t xml:space="preserve">PROPOSTA ECONÔMICA </w:t>
      </w:r>
    </w:p>
    <w:p w:rsidR="009B3B22" w:rsidRDefault="009B3B22" w:rsidP="009B3B22">
      <w:pPr>
        <w:jc w:val="both"/>
        <w:rPr>
          <w:sz w:val="24"/>
          <w:szCs w:val="24"/>
        </w:rPr>
      </w:pPr>
      <w:r w:rsidRPr="0023646C">
        <w:rPr>
          <w:sz w:val="24"/>
          <w:szCs w:val="24"/>
        </w:rPr>
        <w:t>Volume de Recursos Financeiros destinados a cada tipo de despesa</w:t>
      </w:r>
      <w:r w:rsidR="00E27B94" w:rsidRPr="009C62CB">
        <w:rPr>
          <w:color w:val="000000" w:themeColor="text1"/>
          <w:sz w:val="24"/>
          <w:szCs w:val="24"/>
        </w:rPr>
        <w:t>, conforme modelo apresentado no final deste ANEXO</w:t>
      </w:r>
      <w:r w:rsidRPr="009C62CB">
        <w:rPr>
          <w:color w:val="000000" w:themeColor="text1"/>
          <w:sz w:val="24"/>
          <w:szCs w:val="24"/>
        </w:rPr>
        <w:t>.</w:t>
      </w:r>
      <w:r w:rsidRPr="0023646C">
        <w:rPr>
          <w:sz w:val="24"/>
          <w:szCs w:val="24"/>
        </w:rPr>
        <w:t xml:space="preserve"> Neste item, a avaliação se dará sobre o detalhamento do volume de recursos financeiros destinados a cada tipo de despesa, definido em quadro indicativo, como mostra o modelo apontado no item correspondente – Planil</w:t>
      </w:r>
      <w:r>
        <w:rPr>
          <w:sz w:val="24"/>
          <w:szCs w:val="24"/>
        </w:rPr>
        <w:t xml:space="preserve">ha de Estimativa de Despesas. </w:t>
      </w:r>
      <w:r w:rsidRPr="0023646C">
        <w:rPr>
          <w:sz w:val="24"/>
          <w:szCs w:val="24"/>
        </w:rPr>
        <w:t>Poderá a Comissão de Seleção Especial desqualificar o Proponente que apresentar propostas de eficiência econômica traduzidas por descontos sobre o valor máximo de custeio a ser disponibilizado para o exercício que coloque em risco a exequibilidade da Proposta Técnica. As Propostas Econômicas classificadas após o critério acima receberão pontuação de acordo com a tabela abaixo</w:t>
      </w:r>
      <w:r w:rsidR="00462B84">
        <w:rPr>
          <w:sz w:val="24"/>
          <w:szCs w:val="24"/>
        </w:rPr>
        <w:t>:</w:t>
      </w:r>
    </w:p>
    <w:tbl>
      <w:tblPr>
        <w:tblW w:w="8946" w:type="dxa"/>
        <w:tblInd w:w="55" w:type="dxa"/>
        <w:tblLayout w:type="fixed"/>
        <w:tblCellMar>
          <w:left w:w="70" w:type="dxa"/>
          <w:right w:w="70" w:type="dxa"/>
        </w:tblCellMar>
        <w:tblLook w:val="04A0"/>
      </w:tblPr>
      <w:tblGrid>
        <w:gridCol w:w="2142"/>
        <w:gridCol w:w="2693"/>
        <w:gridCol w:w="1843"/>
        <w:gridCol w:w="993"/>
        <w:gridCol w:w="1275"/>
      </w:tblGrid>
      <w:tr w:rsidR="00B56C40" w:rsidRPr="007A10B5" w:rsidTr="00B56C40">
        <w:trPr>
          <w:trHeight w:val="915"/>
        </w:trPr>
        <w:tc>
          <w:tcPr>
            <w:tcW w:w="2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CRITÉRIO</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ITENS DE AVALIAÇÃO E JULGAMENTO</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CRITÉRIO OBJETIVO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sz w:val="18"/>
                <w:szCs w:val="18"/>
                <w:lang w:eastAsia="pt-BR"/>
              </w:rPr>
            </w:pPr>
            <w:r w:rsidRPr="007A10B5">
              <w:rPr>
                <w:rFonts w:ascii="Calibri" w:eastAsia="Times New Roman" w:hAnsi="Calibri" w:cs="Times New Roman"/>
                <w:b/>
                <w:bCs/>
                <w:color w:val="000000"/>
                <w:sz w:val="18"/>
                <w:szCs w:val="18"/>
                <w:lang w:eastAsia="pt-BR"/>
              </w:rPr>
              <w:t>PONTUAÇÃO MÁXIMA DO ITEM</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sz w:val="18"/>
                <w:szCs w:val="18"/>
                <w:lang w:eastAsia="pt-BR"/>
              </w:rPr>
            </w:pPr>
            <w:r w:rsidRPr="007A10B5">
              <w:rPr>
                <w:rFonts w:ascii="Calibri" w:eastAsia="Times New Roman" w:hAnsi="Calibri" w:cs="Times New Roman"/>
                <w:b/>
                <w:bCs/>
                <w:color w:val="000000"/>
                <w:sz w:val="18"/>
                <w:szCs w:val="18"/>
                <w:lang w:eastAsia="pt-BR"/>
              </w:rPr>
              <w:t>PONTUAÇÃO MÁXIMA POSSÍVEL</w:t>
            </w:r>
          </w:p>
        </w:tc>
      </w:tr>
      <w:tr w:rsidR="00B56C40" w:rsidRPr="007A10B5" w:rsidTr="00B56C40">
        <w:trPr>
          <w:trHeight w:val="61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Avaliação Econômica de Eficiência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Volume de Recursos Fina</w:t>
            </w:r>
            <w:r>
              <w:rPr>
                <w:rFonts w:ascii="Calibri" w:eastAsia="Times New Roman" w:hAnsi="Calibri" w:cs="Times New Roman"/>
                <w:color w:val="000000"/>
                <w:lang w:eastAsia="pt-BR"/>
              </w:rPr>
              <w:t>n</w:t>
            </w:r>
            <w:r w:rsidRPr="007A10B5">
              <w:rPr>
                <w:rFonts w:ascii="Calibri" w:eastAsia="Times New Roman" w:hAnsi="Calibri" w:cs="Times New Roman"/>
                <w:color w:val="000000"/>
                <w:lang w:eastAsia="pt-BR"/>
              </w:rPr>
              <w:t>ceiros destinados a cada tipo de despesa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C40" w:rsidRPr="007A10B5" w:rsidRDefault="00B56C40" w:rsidP="002353EE">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MENOR VALOR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C40" w:rsidRPr="007A10B5" w:rsidRDefault="00B40BA5" w:rsidP="00235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w:t>
            </w:r>
            <w:r w:rsidR="00B56C40" w:rsidRPr="007A10B5">
              <w:rPr>
                <w:rFonts w:ascii="Calibri" w:eastAsia="Times New Roman" w:hAnsi="Calibri" w:cs="Times New Roman"/>
                <w:color w:val="000000"/>
                <w:lang w:eastAsia="pt-BR"/>
              </w:rPr>
              <w:t xml:space="preserve"> pontos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C40" w:rsidRPr="007A10B5" w:rsidRDefault="00B40BA5" w:rsidP="002353EE">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3</w:t>
            </w:r>
            <w:r w:rsidR="00B56C40" w:rsidRPr="007A10B5">
              <w:rPr>
                <w:rFonts w:ascii="Calibri" w:eastAsia="Times New Roman" w:hAnsi="Calibri" w:cs="Times New Roman"/>
                <w:color w:val="000000"/>
                <w:lang w:eastAsia="pt-BR"/>
              </w:rPr>
              <w:t xml:space="preserve"> pontos</w:t>
            </w:r>
          </w:p>
        </w:tc>
      </w:tr>
    </w:tbl>
    <w:p w:rsidR="00B56C40" w:rsidRDefault="00B56C40" w:rsidP="009B3B22">
      <w:pPr>
        <w:jc w:val="both"/>
        <w:rPr>
          <w:sz w:val="24"/>
          <w:szCs w:val="24"/>
        </w:rPr>
      </w:pPr>
    </w:p>
    <w:p w:rsidR="0068656B" w:rsidRDefault="00D5489A" w:rsidP="0023646C">
      <w:pPr>
        <w:jc w:val="both"/>
        <w:rPr>
          <w:sz w:val="24"/>
          <w:szCs w:val="24"/>
        </w:rPr>
      </w:pPr>
      <w:r>
        <w:rPr>
          <w:sz w:val="24"/>
          <w:szCs w:val="24"/>
        </w:rPr>
        <w:t>F</w:t>
      </w:r>
      <w:r w:rsidR="0023646C" w:rsidRPr="0023646C">
        <w:rPr>
          <w:sz w:val="24"/>
          <w:szCs w:val="24"/>
        </w:rPr>
        <w:t xml:space="preserve">. DIMENSIONAMENTO DE PESSOAL </w:t>
      </w:r>
    </w:p>
    <w:p w:rsidR="008A3693" w:rsidRPr="009C62CB" w:rsidRDefault="0023646C" w:rsidP="0023646C">
      <w:pPr>
        <w:jc w:val="both"/>
        <w:rPr>
          <w:color w:val="000000" w:themeColor="text1"/>
          <w:sz w:val="24"/>
          <w:szCs w:val="24"/>
        </w:rPr>
      </w:pPr>
      <w:r w:rsidRPr="0023646C">
        <w:rPr>
          <w:sz w:val="24"/>
          <w:szCs w:val="24"/>
        </w:rPr>
        <w:lastRenderedPageBreak/>
        <w:t>O Dimensionamento de Pessoal deverá seguir o modelo de planilha abaixo</w:t>
      </w:r>
      <w:r w:rsidR="0068656B">
        <w:rPr>
          <w:sz w:val="24"/>
          <w:szCs w:val="24"/>
        </w:rPr>
        <w:t xml:space="preserve">. </w:t>
      </w:r>
      <w:r w:rsidRPr="0023646C">
        <w:rPr>
          <w:sz w:val="24"/>
          <w:szCs w:val="24"/>
        </w:rPr>
        <w:t xml:space="preserve">Aqui, se deverá observar a necessidade de pessoal, de acordo com o percentual de atividade </w:t>
      </w:r>
      <w:r w:rsidRPr="00DA4431">
        <w:rPr>
          <w:sz w:val="24"/>
          <w:szCs w:val="24"/>
        </w:rPr>
        <w:t>prevista para o período</w:t>
      </w:r>
      <w:r w:rsidR="003D57C0" w:rsidRPr="00DA4431">
        <w:rPr>
          <w:sz w:val="24"/>
          <w:szCs w:val="24"/>
        </w:rPr>
        <w:t>, por serviço/sala da UMAM</w:t>
      </w:r>
      <w:r w:rsidR="00D5489A" w:rsidRPr="00DA4431">
        <w:rPr>
          <w:sz w:val="24"/>
          <w:szCs w:val="24"/>
        </w:rPr>
        <w:t>, observada</w:t>
      </w:r>
      <w:r w:rsidR="00DA4431" w:rsidRPr="00DA4431">
        <w:rPr>
          <w:sz w:val="24"/>
          <w:szCs w:val="24"/>
        </w:rPr>
        <w:t>s</w:t>
      </w:r>
      <w:r w:rsidR="00D5489A" w:rsidRPr="00DA4431">
        <w:rPr>
          <w:sz w:val="24"/>
          <w:szCs w:val="24"/>
        </w:rPr>
        <w:t xml:space="preserve"> a</w:t>
      </w:r>
      <w:r w:rsidR="00DA4431" w:rsidRPr="00DA4431">
        <w:rPr>
          <w:sz w:val="24"/>
          <w:szCs w:val="24"/>
        </w:rPr>
        <w:t>s</w:t>
      </w:r>
      <w:r w:rsidR="00D5489A" w:rsidRPr="00DA4431">
        <w:rPr>
          <w:sz w:val="24"/>
          <w:szCs w:val="24"/>
        </w:rPr>
        <w:t xml:space="preserve"> </w:t>
      </w:r>
      <w:proofErr w:type="gramStart"/>
      <w:r w:rsidR="00D5489A" w:rsidRPr="00DA4431">
        <w:rPr>
          <w:sz w:val="24"/>
          <w:szCs w:val="24"/>
        </w:rPr>
        <w:t>Portaria</w:t>
      </w:r>
      <w:r w:rsidR="00DA4431" w:rsidRPr="00DA4431">
        <w:rPr>
          <w:sz w:val="24"/>
          <w:szCs w:val="24"/>
        </w:rPr>
        <w:t>sGM</w:t>
      </w:r>
      <w:proofErr w:type="gramEnd"/>
      <w:r w:rsidR="00DA4431" w:rsidRPr="00DA4431">
        <w:rPr>
          <w:sz w:val="24"/>
          <w:szCs w:val="24"/>
        </w:rPr>
        <w:t>/MS nº 1.601/2011, nº 342/2013 e nº 104/2014</w:t>
      </w:r>
      <w:r w:rsidR="00DA4431">
        <w:rPr>
          <w:sz w:val="24"/>
          <w:szCs w:val="24"/>
        </w:rPr>
        <w:t xml:space="preserve"> e a capacidade instalada da Unidade</w:t>
      </w:r>
      <w:r w:rsidR="00463D99" w:rsidRPr="009C62CB">
        <w:rPr>
          <w:color w:val="000000" w:themeColor="text1"/>
          <w:sz w:val="24"/>
          <w:szCs w:val="24"/>
        </w:rPr>
        <w:t>, além da Planilha de Especialidades a serem implantadas previstas no item 3.3 do Anexo I – Termo de Referência</w:t>
      </w:r>
      <w:r w:rsidR="00DA4431" w:rsidRPr="009C62CB">
        <w:rPr>
          <w:color w:val="000000" w:themeColor="text1"/>
          <w:sz w:val="24"/>
          <w:szCs w:val="24"/>
        </w:rPr>
        <w:t xml:space="preserve">. </w:t>
      </w:r>
    </w:p>
    <w:tbl>
      <w:tblPr>
        <w:tblW w:w="7164" w:type="dxa"/>
        <w:jc w:val="center"/>
        <w:tblInd w:w="55" w:type="dxa"/>
        <w:tblLayout w:type="fixed"/>
        <w:tblLook w:val="04A0"/>
      </w:tblPr>
      <w:tblGrid>
        <w:gridCol w:w="1132"/>
        <w:gridCol w:w="709"/>
        <w:gridCol w:w="1867"/>
        <w:gridCol w:w="1001"/>
        <w:gridCol w:w="804"/>
        <w:gridCol w:w="652"/>
        <w:gridCol w:w="999"/>
      </w:tblGrid>
      <w:tr w:rsidR="00463D99" w:rsidRPr="00BB494E" w:rsidTr="009C62CB">
        <w:trPr>
          <w:trHeight w:val="300"/>
          <w:jc w:val="center"/>
        </w:trPr>
        <w:tc>
          <w:tcPr>
            <w:tcW w:w="1088" w:type="dxa"/>
            <w:vMerge w:val="restart"/>
            <w:tcBorders>
              <w:top w:val="single" w:sz="8" w:space="0" w:color="auto"/>
              <w:left w:val="single" w:sz="8" w:space="0" w:color="auto"/>
              <w:bottom w:val="nil"/>
              <w:right w:val="single" w:sz="8" w:space="0" w:color="auto"/>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LOCAL</w:t>
            </w:r>
            <w:r>
              <w:rPr>
                <w:rFonts w:ascii="Calibri" w:eastAsia="Times New Roman" w:hAnsi="Calibri" w:cs="Times New Roman"/>
                <w:color w:val="000000"/>
                <w:sz w:val="20"/>
                <w:szCs w:val="20"/>
              </w:rPr>
              <w:t xml:space="preserve"> DE TRABALHO</w:t>
            </w:r>
          </w:p>
        </w:tc>
        <w:tc>
          <w:tcPr>
            <w:tcW w:w="682" w:type="dxa"/>
            <w:vMerge w:val="restart"/>
            <w:tcBorders>
              <w:top w:val="single" w:sz="8" w:space="0" w:color="auto"/>
              <w:left w:val="single" w:sz="8" w:space="0" w:color="auto"/>
              <w:bottom w:val="nil"/>
              <w:right w:val="single" w:sz="8" w:space="0" w:color="auto"/>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QUANT.</w:t>
            </w:r>
          </w:p>
        </w:tc>
        <w:tc>
          <w:tcPr>
            <w:tcW w:w="1796" w:type="dxa"/>
            <w:vMerge w:val="restart"/>
            <w:tcBorders>
              <w:top w:val="single" w:sz="8" w:space="0" w:color="auto"/>
              <w:left w:val="single" w:sz="8" w:space="0" w:color="auto"/>
              <w:bottom w:val="nil"/>
              <w:right w:val="single" w:sz="8" w:space="0" w:color="auto"/>
            </w:tcBorders>
            <w:shd w:val="clear" w:color="000000" w:fill="FFFF00"/>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CARGO/FUNÇÃO</w:t>
            </w:r>
          </w:p>
        </w:tc>
        <w:tc>
          <w:tcPr>
            <w:tcW w:w="963" w:type="dxa"/>
            <w:vMerge w:val="restart"/>
            <w:tcBorders>
              <w:top w:val="single" w:sz="8" w:space="0" w:color="auto"/>
              <w:left w:val="nil"/>
              <w:bottom w:val="nil"/>
              <w:right w:val="single" w:sz="4" w:space="0" w:color="auto"/>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LEITOS</w:t>
            </w:r>
          </w:p>
        </w:tc>
        <w:tc>
          <w:tcPr>
            <w:tcW w:w="773" w:type="dxa"/>
            <w:vMerge w:val="restart"/>
            <w:tcBorders>
              <w:top w:val="single" w:sz="8" w:space="0" w:color="auto"/>
              <w:left w:val="single" w:sz="4" w:space="0" w:color="auto"/>
              <w:bottom w:val="nil"/>
              <w:right w:val="single" w:sz="8" w:space="0" w:color="auto"/>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ESCALA</w:t>
            </w:r>
          </w:p>
        </w:tc>
        <w:tc>
          <w:tcPr>
            <w:tcW w:w="627" w:type="dxa"/>
            <w:tcBorders>
              <w:top w:val="single" w:sz="8" w:space="0" w:color="auto"/>
              <w:left w:val="nil"/>
              <w:bottom w:val="nil"/>
              <w:right w:val="nil"/>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 </w:t>
            </w:r>
          </w:p>
        </w:tc>
        <w:tc>
          <w:tcPr>
            <w:tcW w:w="961" w:type="dxa"/>
            <w:vMerge w:val="restart"/>
            <w:tcBorders>
              <w:top w:val="single" w:sz="8" w:space="0" w:color="auto"/>
              <w:left w:val="single" w:sz="8" w:space="0" w:color="auto"/>
              <w:bottom w:val="nil"/>
              <w:right w:val="single" w:sz="4" w:space="0" w:color="auto"/>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b/>
                <w:bCs/>
                <w:sz w:val="20"/>
                <w:szCs w:val="20"/>
              </w:rPr>
            </w:pPr>
            <w:r w:rsidRPr="00BB494E">
              <w:rPr>
                <w:rFonts w:ascii="Calibri" w:eastAsia="Times New Roman" w:hAnsi="Calibri" w:cs="Times New Roman"/>
                <w:b/>
                <w:bCs/>
                <w:sz w:val="20"/>
                <w:szCs w:val="20"/>
              </w:rPr>
              <w:t>SALÁRIO</w:t>
            </w:r>
          </w:p>
        </w:tc>
      </w:tr>
      <w:tr w:rsidR="00BB494E" w:rsidRPr="00BB494E" w:rsidTr="009C62CB">
        <w:trPr>
          <w:trHeight w:val="300"/>
          <w:jc w:val="center"/>
        </w:trPr>
        <w:tc>
          <w:tcPr>
            <w:tcW w:w="1088" w:type="dxa"/>
            <w:vMerge/>
            <w:tcBorders>
              <w:top w:val="single" w:sz="8" w:space="0" w:color="auto"/>
              <w:left w:val="single" w:sz="8" w:space="0" w:color="auto"/>
              <w:bottom w:val="nil"/>
              <w:right w:val="single" w:sz="8" w:space="0" w:color="auto"/>
            </w:tcBorders>
            <w:vAlign w:val="center"/>
            <w:hideMark/>
          </w:tcPr>
          <w:p w:rsidR="00BB494E" w:rsidRPr="00BB494E" w:rsidRDefault="00BB494E" w:rsidP="00BB494E">
            <w:pPr>
              <w:spacing w:after="0" w:line="240" w:lineRule="auto"/>
              <w:rPr>
                <w:rFonts w:ascii="Calibri" w:eastAsia="Times New Roman" w:hAnsi="Calibri" w:cs="Times New Roman"/>
                <w:color w:val="000000"/>
                <w:sz w:val="20"/>
                <w:szCs w:val="20"/>
              </w:rPr>
            </w:pPr>
          </w:p>
        </w:tc>
        <w:tc>
          <w:tcPr>
            <w:tcW w:w="682" w:type="dxa"/>
            <w:vMerge/>
            <w:tcBorders>
              <w:top w:val="single" w:sz="8" w:space="0" w:color="auto"/>
              <w:left w:val="single" w:sz="8" w:space="0" w:color="auto"/>
              <w:bottom w:val="nil"/>
              <w:right w:val="single" w:sz="8" w:space="0" w:color="auto"/>
            </w:tcBorders>
            <w:vAlign w:val="center"/>
            <w:hideMark/>
          </w:tcPr>
          <w:p w:rsidR="00BB494E" w:rsidRPr="00BB494E" w:rsidRDefault="00BB494E" w:rsidP="00BB494E">
            <w:pPr>
              <w:spacing w:after="0" w:line="240" w:lineRule="auto"/>
              <w:rPr>
                <w:rFonts w:ascii="Calibri" w:eastAsia="Times New Roman" w:hAnsi="Calibri" w:cs="Times New Roman"/>
                <w:color w:val="000000"/>
                <w:sz w:val="20"/>
                <w:szCs w:val="20"/>
              </w:rPr>
            </w:pPr>
          </w:p>
        </w:tc>
        <w:tc>
          <w:tcPr>
            <w:tcW w:w="1796" w:type="dxa"/>
            <w:vMerge/>
            <w:tcBorders>
              <w:top w:val="single" w:sz="8" w:space="0" w:color="auto"/>
              <w:left w:val="single" w:sz="8" w:space="0" w:color="auto"/>
              <w:bottom w:val="nil"/>
              <w:right w:val="single" w:sz="8" w:space="0" w:color="auto"/>
            </w:tcBorders>
            <w:vAlign w:val="center"/>
            <w:hideMark/>
          </w:tcPr>
          <w:p w:rsidR="00BB494E" w:rsidRPr="00BB494E" w:rsidRDefault="00BB494E" w:rsidP="00BB494E">
            <w:pPr>
              <w:spacing w:after="0" w:line="240" w:lineRule="auto"/>
              <w:rPr>
                <w:rFonts w:ascii="Calibri" w:eastAsia="Times New Roman" w:hAnsi="Calibri" w:cs="Times New Roman"/>
                <w:color w:val="000000"/>
                <w:sz w:val="20"/>
                <w:szCs w:val="20"/>
              </w:rPr>
            </w:pPr>
          </w:p>
        </w:tc>
        <w:tc>
          <w:tcPr>
            <w:tcW w:w="963" w:type="dxa"/>
            <w:vMerge/>
            <w:tcBorders>
              <w:top w:val="single" w:sz="8" w:space="0" w:color="auto"/>
              <w:left w:val="nil"/>
              <w:bottom w:val="nil"/>
              <w:right w:val="single" w:sz="4" w:space="0" w:color="auto"/>
            </w:tcBorders>
            <w:vAlign w:val="center"/>
            <w:hideMark/>
          </w:tcPr>
          <w:p w:rsidR="00BB494E" w:rsidRPr="00BB494E" w:rsidRDefault="00BB494E" w:rsidP="00BB494E">
            <w:pPr>
              <w:spacing w:after="0" w:line="240" w:lineRule="auto"/>
              <w:rPr>
                <w:rFonts w:ascii="Calibri" w:eastAsia="Times New Roman" w:hAnsi="Calibri" w:cs="Times New Roman"/>
                <w:color w:val="000000"/>
                <w:sz w:val="20"/>
                <w:szCs w:val="20"/>
              </w:rPr>
            </w:pPr>
          </w:p>
        </w:tc>
        <w:tc>
          <w:tcPr>
            <w:tcW w:w="773" w:type="dxa"/>
            <w:vMerge/>
            <w:tcBorders>
              <w:top w:val="single" w:sz="8" w:space="0" w:color="auto"/>
              <w:left w:val="single" w:sz="4" w:space="0" w:color="auto"/>
              <w:bottom w:val="nil"/>
              <w:right w:val="single" w:sz="8" w:space="0" w:color="auto"/>
            </w:tcBorders>
            <w:vAlign w:val="center"/>
            <w:hideMark/>
          </w:tcPr>
          <w:p w:rsidR="00BB494E" w:rsidRPr="00BB494E" w:rsidRDefault="00BB494E" w:rsidP="00BB494E">
            <w:pPr>
              <w:spacing w:after="0" w:line="240" w:lineRule="auto"/>
              <w:rPr>
                <w:rFonts w:ascii="Calibri" w:eastAsia="Times New Roman" w:hAnsi="Calibri" w:cs="Times New Roman"/>
                <w:color w:val="000000"/>
                <w:sz w:val="20"/>
                <w:szCs w:val="20"/>
              </w:rPr>
            </w:pPr>
          </w:p>
        </w:tc>
        <w:tc>
          <w:tcPr>
            <w:tcW w:w="627" w:type="dxa"/>
            <w:tcBorders>
              <w:top w:val="nil"/>
              <w:left w:val="nil"/>
              <w:bottom w:val="nil"/>
              <w:right w:val="nil"/>
            </w:tcBorders>
            <w:shd w:val="clear" w:color="000000" w:fill="FFFF00"/>
            <w:noWrap/>
            <w:vAlign w:val="center"/>
            <w:hideMark/>
          </w:tcPr>
          <w:p w:rsidR="00BB494E" w:rsidRPr="00BB494E" w:rsidRDefault="00BB494E" w:rsidP="00BB494E">
            <w:pPr>
              <w:spacing w:after="0" w:line="240" w:lineRule="auto"/>
              <w:jc w:val="center"/>
              <w:rPr>
                <w:rFonts w:ascii="Calibri" w:eastAsia="Times New Roman" w:hAnsi="Calibri" w:cs="Times New Roman"/>
                <w:color w:val="000000"/>
                <w:sz w:val="20"/>
                <w:szCs w:val="20"/>
              </w:rPr>
            </w:pPr>
            <w:r w:rsidRPr="00BB494E">
              <w:rPr>
                <w:rFonts w:ascii="Calibri" w:eastAsia="Times New Roman" w:hAnsi="Calibri" w:cs="Times New Roman"/>
                <w:color w:val="000000"/>
                <w:sz w:val="20"/>
                <w:szCs w:val="20"/>
              </w:rPr>
              <w:t> </w:t>
            </w:r>
          </w:p>
        </w:tc>
        <w:tc>
          <w:tcPr>
            <w:tcW w:w="961" w:type="dxa"/>
            <w:vMerge/>
            <w:tcBorders>
              <w:top w:val="single" w:sz="8" w:space="0" w:color="auto"/>
              <w:left w:val="single" w:sz="8" w:space="0" w:color="auto"/>
              <w:bottom w:val="nil"/>
              <w:right w:val="single" w:sz="4" w:space="0" w:color="auto"/>
            </w:tcBorders>
            <w:vAlign w:val="center"/>
            <w:hideMark/>
          </w:tcPr>
          <w:p w:rsidR="00BB494E" w:rsidRPr="00BB494E" w:rsidRDefault="00BB494E" w:rsidP="00BB494E">
            <w:pPr>
              <w:spacing w:after="0" w:line="240" w:lineRule="auto"/>
              <w:rPr>
                <w:rFonts w:ascii="Calibri" w:eastAsia="Times New Roman" w:hAnsi="Calibri" w:cs="Times New Roman"/>
                <w:b/>
                <w:bCs/>
                <w:sz w:val="20"/>
                <w:szCs w:val="20"/>
              </w:rPr>
            </w:pPr>
          </w:p>
        </w:tc>
      </w:tr>
    </w:tbl>
    <w:p w:rsidR="008A3693" w:rsidRDefault="008A3693" w:rsidP="0023646C">
      <w:pPr>
        <w:jc w:val="both"/>
        <w:rPr>
          <w:sz w:val="24"/>
          <w:szCs w:val="24"/>
        </w:rPr>
      </w:pPr>
    </w:p>
    <w:p w:rsidR="001F32D3" w:rsidRPr="009C62CB" w:rsidRDefault="007A2193" w:rsidP="001F32D3">
      <w:pPr>
        <w:spacing w:before="240"/>
        <w:jc w:val="both"/>
        <w:rPr>
          <w:color w:val="000000" w:themeColor="text1"/>
          <w:sz w:val="24"/>
          <w:szCs w:val="24"/>
        </w:rPr>
      </w:pPr>
      <w:r w:rsidRPr="009C62CB">
        <w:rPr>
          <w:color w:val="000000" w:themeColor="text1"/>
          <w:sz w:val="24"/>
          <w:szCs w:val="24"/>
        </w:rPr>
        <w:t xml:space="preserve">O demonstrativo de encargos incidentes sobre a Folha de Pagamento deverá ser apresentada pela </w:t>
      </w:r>
      <w:proofErr w:type="gramStart"/>
      <w:r w:rsidRPr="009C62CB">
        <w:rPr>
          <w:color w:val="000000" w:themeColor="text1"/>
          <w:sz w:val="24"/>
          <w:szCs w:val="24"/>
        </w:rPr>
        <w:t>OS interessada</w:t>
      </w:r>
      <w:proofErr w:type="gramEnd"/>
      <w:r w:rsidRPr="009C62CB">
        <w:rPr>
          <w:color w:val="000000" w:themeColor="text1"/>
          <w:sz w:val="24"/>
          <w:szCs w:val="24"/>
        </w:rPr>
        <w:t xml:space="preserve"> nos termos exigidos pela Instrução Normativa n.º 6, de 23 de Dezembro de 2013, do Ministério do Planejamento, Orçamento e Gestão. Vide modelo</w:t>
      </w:r>
      <w:proofErr w:type="gramStart"/>
      <w:r w:rsidRPr="009C62CB">
        <w:rPr>
          <w:color w:val="000000" w:themeColor="text1"/>
          <w:sz w:val="24"/>
          <w:szCs w:val="24"/>
        </w:rPr>
        <w:t xml:space="preserve">  </w:t>
      </w:r>
      <w:proofErr w:type="gramEnd"/>
      <w:r w:rsidRPr="009C62CB">
        <w:rPr>
          <w:color w:val="000000" w:themeColor="text1"/>
          <w:sz w:val="24"/>
          <w:szCs w:val="24"/>
        </w:rPr>
        <w:t>transcrito no final deste ANEXO para apoiar a elaboração da proposta econômica.</w:t>
      </w:r>
    </w:p>
    <w:p w:rsidR="00882E46" w:rsidRDefault="00D5489A" w:rsidP="0023646C">
      <w:pPr>
        <w:jc w:val="both"/>
        <w:rPr>
          <w:sz w:val="24"/>
          <w:szCs w:val="24"/>
        </w:rPr>
      </w:pPr>
      <w:r>
        <w:rPr>
          <w:sz w:val="24"/>
          <w:szCs w:val="24"/>
        </w:rPr>
        <w:t>G</w:t>
      </w:r>
      <w:r w:rsidR="0023646C" w:rsidRPr="0023646C">
        <w:rPr>
          <w:sz w:val="24"/>
          <w:szCs w:val="24"/>
        </w:rPr>
        <w:t>. AVALIAÇÃO E PONTUAÇÃO DAS</w:t>
      </w:r>
      <w:r>
        <w:rPr>
          <w:sz w:val="24"/>
          <w:szCs w:val="24"/>
        </w:rPr>
        <w:t xml:space="preserve"> PROPOSTAS TÉCNICAS</w:t>
      </w:r>
    </w:p>
    <w:p w:rsidR="00882E46" w:rsidRDefault="0023646C" w:rsidP="0023646C">
      <w:pPr>
        <w:jc w:val="both"/>
        <w:rPr>
          <w:sz w:val="24"/>
          <w:szCs w:val="24"/>
        </w:rPr>
      </w:pPr>
      <w:r w:rsidRPr="0023646C">
        <w:rPr>
          <w:sz w:val="24"/>
          <w:szCs w:val="24"/>
        </w:rPr>
        <w:t>Este item descreve os critérios que serão utilizados para avaliação e pontuação das</w:t>
      </w:r>
      <w:r w:rsidR="000535BD">
        <w:rPr>
          <w:sz w:val="24"/>
          <w:szCs w:val="24"/>
        </w:rPr>
        <w:t xml:space="preserve"> Propostas Técnicas</w:t>
      </w:r>
      <w:r w:rsidRPr="0023646C">
        <w:rPr>
          <w:sz w:val="24"/>
          <w:szCs w:val="24"/>
        </w:rPr>
        <w:t xml:space="preserve"> a serem elaboradas pelos Proponentes</w:t>
      </w:r>
      <w:r w:rsidR="007A10B5">
        <w:rPr>
          <w:sz w:val="24"/>
          <w:szCs w:val="24"/>
        </w:rPr>
        <w:t>.</w:t>
      </w:r>
    </w:p>
    <w:tbl>
      <w:tblPr>
        <w:tblW w:w="9654" w:type="dxa"/>
        <w:tblInd w:w="55" w:type="dxa"/>
        <w:tblLayout w:type="fixed"/>
        <w:tblCellMar>
          <w:left w:w="70" w:type="dxa"/>
          <w:right w:w="70" w:type="dxa"/>
        </w:tblCellMar>
        <w:tblLook w:val="04A0"/>
      </w:tblPr>
      <w:tblGrid>
        <w:gridCol w:w="2850"/>
        <w:gridCol w:w="2693"/>
        <w:gridCol w:w="1843"/>
        <w:gridCol w:w="993"/>
        <w:gridCol w:w="1275"/>
      </w:tblGrid>
      <w:tr w:rsidR="007A10B5" w:rsidRPr="007A10B5" w:rsidTr="009B3B22">
        <w:trPr>
          <w:trHeight w:val="915"/>
        </w:trPr>
        <w:tc>
          <w:tcPr>
            <w:tcW w:w="2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CRITÉRIO</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ITENS DE AVALIAÇÃO E JULGAMENTO</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lang w:eastAsia="pt-BR"/>
              </w:rPr>
            </w:pPr>
            <w:r w:rsidRPr="007A10B5">
              <w:rPr>
                <w:rFonts w:ascii="Calibri" w:eastAsia="Times New Roman" w:hAnsi="Calibri" w:cs="Times New Roman"/>
                <w:b/>
                <w:bCs/>
                <w:color w:val="000000"/>
                <w:lang w:eastAsia="pt-BR"/>
              </w:rPr>
              <w:t>CRITÉRIO OBJETIVO</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sz w:val="18"/>
                <w:szCs w:val="18"/>
                <w:lang w:eastAsia="pt-BR"/>
              </w:rPr>
            </w:pPr>
            <w:r w:rsidRPr="007A10B5">
              <w:rPr>
                <w:rFonts w:ascii="Calibri" w:eastAsia="Times New Roman" w:hAnsi="Calibri" w:cs="Times New Roman"/>
                <w:b/>
                <w:bCs/>
                <w:color w:val="000000"/>
                <w:sz w:val="18"/>
                <w:szCs w:val="18"/>
                <w:lang w:eastAsia="pt-BR"/>
              </w:rPr>
              <w:t>PONTUAÇÃO MÁXIMA DO ITEM</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sz w:val="18"/>
                <w:szCs w:val="18"/>
                <w:lang w:eastAsia="pt-BR"/>
              </w:rPr>
            </w:pPr>
            <w:r w:rsidRPr="007A10B5">
              <w:rPr>
                <w:rFonts w:ascii="Calibri" w:eastAsia="Times New Roman" w:hAnsi="Calibri" w:cs="Times New Roman"/>
                <w:b/>
                <w:bCs/>
                <w:color w:val="000000"/>
                <w:sz w:val="18"/>
                <w:szCs w:val="18"/>
                <w:lang w:eastAsia="pt-BR"/>
              </w:rPr>
              <w:t>PONTUAÇÃO MÁXIMA POSSÍVEL</w:t>
            </w:r>
          </w:p>
        </w:tc>
      </w:tr>
      <w:tr w:rsidR="000535BD" w:rsidRPr="007A10B5" w:rsidTr="009B3B22">
        <w:trPr>
          <w:trHeight w:val="915"/>
        </w:trPr>
        <w:tc>
          <w:tcPr>
            <w:tcW w:w="285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535BD" w:rsidRPr="007A10B5" w:rsidRDefault="000535BD" w:rsidP="007A10B5">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Proposta Técnica</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0535BD" w:rsidRPr="00280413" w:rsidRDefault="000535BD" w:rsidP="007A10B5">
            <w:pPr>
              <w:spacing w:after="0" w:line="240" w:lineRule="auto"/>
              <w:jc w:val="center"/>
              <w:rPr>
                <w:rFonts w:ascii="Calibri" w:eastAsia="Times New Roman" w:hAnsi="Calibri" w:cs="Times New Roman"/>
                <w:bCs/>
                <w:color w:val="000000"/>
                <w:lang w:eastAsia="pt-BR"/>
              </w:rPr>
            </w:pPr>
            <w:r w:rsidRPr="00280413">
              <w:rPr>
                <w:rFonts w:ascii="Calibri" w:eastAsia="Times New Roman" w:hAnsi="Calibri" w:cs="Times New Roman"/>
                <w:bCs/>
                <w:color w:val="000000"/>
                <w:lang w:eastAsia="pt-BR"/>
              </w:rPr>
              <w:t>Detalhamento e prazo propostos para execução das ações que viabilizem qualificar a UMAM como UPA Tipo III, nos termos das normas do Ministério da Saúde</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535BD" w:rsidRPr="007A10B5" w:rsidRDefault="000535BD" w:rsidP="007A10B5">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Detalhamento e menor tempo</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0535BD" w:rsidRPr="007A10B5" w:rsidRDefault="000535BD" w:rsidP="007A10B5">
            <w:pPr>
              <w:spacing w:after="0" w:line="240" w:lineRule="auto"/>
              <w:jc w:val="center"/>
              <w:rPr>
                <w:rFonts w:ascii="Calibri" w:eastAsia="Times New Roman" w:hAnsi="Calibri" w:cs="Times New Roman"/>
                <w:b/>
                <w:bCs/>
                <w:color w:val="000000"/>
                <w:sz w:val="18"/>
                <w:szCs w:val="18"/>
                <w:lang w:eastAsia="pt-BR"/>
              </w:rPr>
            </w:pPr>
            <w:r>
              <w:rPr>
                <w:rFonts w:ascii="Calibri" w:eastAsia="Times New Roman" w:hAnsi="Calibri" w:cs="Times New Roman"/>
                <w:b/>
                <w:bCs/>
                <w:color w:val="000000"/>
                <w:sz w:val="18"/>
                <w:szCs w:val="18"/>
                <w:lang w:eastAsia="pt-BR"/>
              </w:rPr>
              <w:t>1 ponto</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0535BD" w:rsidRPr="007A10B5" w:rsidRDefault="000535BD" w:rsidP="007A10B5">
            <w:pPr>
              <w:spacing w:after="0" w:line="240" w:lineRule="auto"/>
              <w:jc w:val="center"/>
              <w:rPr>
                <w:rFonts w:ascii="Calibri" w:eastAsia="Times New Roman" w:hAnsi="Calibri" w:cs="Times New Roman"/>
                <w:b/>
                <w:bCs/>
                <w:color w:val="000000"/>
                <w:sz w:val="18"/>
                <w:szCs w:val="18"/>
                <w:lang w:eastAsia="pt-BR"/>
              </w:rPr>
            </w:pPr>
            <w:r>
              <w:rPr>
                <w:rFonts w:ascii="Calibri" w:eastAsia="Times New Roman" w:hAnsi="Calibri" w:cs="Times New Roman"/>
                <w:b/>
                <w:bCs/>
                <w:color w:val="000000"/>
                <w:sz w:val="18"/>
                <w:szCs w:val="18"/>
                <w:lang w:eastAsia="pt-BR"/>
              </w:rPr>
              <w:t>1 ponto</w:t>
            </w:r>
          </w:p>
        </w:tc>
      </w:tr>
      <w:tr w:rsidR="007A10B5" w:rsidRPr="007A10B5" w:rsidTr="009B3B22">
        <w:trPr>
          <w:trHeight w:val="600"/>
        </w:trPr>
        <w:tc>
          <w:tcPr>
            <w:tcW w:w="285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b/>
                <w:bCs/>
                <w:color w:val="000000"/>
                <w:sz w:val="24"/>
                <w:szCs w:val="24"/>
                <w:lang w:eastAsia="pt-BR"/>
              </w:rPr>
              <w:t>Experiência</w:t>
            </w:r>
            <w:r w:rsidRPr="007A10B5">
              <w:rPr>
                <w:rFonts w:ascii="Calibri" w:eastAsia="Times New Roman" w:hAnsi="Calibri" w:cs="Times New Roman"/>
                <w:color w:val="000000"/>
                <w:lang w:eastAsia="pt-BR"/>
              </w:rPr>
              <w:t xml:space="preserve">                                                        Avaliada segundo a natureza e o volume de atividades da Proponente comprovada mediante atestados de capacidade técnica nos termos do art. 30, da Lei nº</w:t>
            </w:r>
            <w:r w:rsidR="00C24B3B">
              <w:rPr>
                <w:rFonts w:ascii="Calibri" w:eastAsia="Times New Roman" w:hAnsi="Calibri" w:cs="Times New Roman"/>
                <w:color w:val="000000"/>
                <w:lang w:eastAsia="pt-BR"/>
              </w:rPr>
              <w:t xml:space="preserve"> 8.666/93 ou</w:t>
            </w:r>
            <w:r w:rsidRPr="007A10B5">
              <w:rPr>
                <w:rFonts w:ascii="Calibri" w:eastAsia="Times New Roman" w:hAnsi="Calibri" w:cs="Times New Roman"/>
                <w:color w:val="000000"/>
                <w:lang w:eastAsia="pt-BR"/>
              </w:rPr>
              <w:t xml:space="preserve"> contratos, co</w:t>
            </w:r>
            <w:r w:rsidR="009B3B22">
              <w:rPr>
                <w:rFonts w:ascii="Calibri" w:eastAsia="Times New Roman" w:hAnsi="Calibri" w:cs="Times New Roman"/>
                <w:color w:val="000000"/>
                <w:lang w:eastAsia="pt-BR"/>
              </w:rPr>
              <w:t>n</w:t>
            </w:r>
            <w:r w:rsidRPr="007A10B5">
              <w:rPr>
                <w:rFonts w:ascii="Calibri" w:eastAsia="Times New Roman" w:hAnsi="Calibri" w:cs="Times New Roman"/>
                <w:color w:val="000000"/>
                <w:lang w:eastAsia="pt-BR"/>
              </w:rPr>
              <w:t>vênios, Planos de Trabalho Executados</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Experiência da Proponente em Gestão de Serviços de Saúde</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7A10B5" w:rsidRPr="007A10B5" w:rsidRDefault="00D5489A" w:rsidP="00D5489A">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SIM/NÃO</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7A10B5" w:rsidRPr="007A10B5" w:rsidRDefault="000535BD"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w:t>
            </w:r>
            <w:r w:rsidR="007A10B5" w:rsidRPr="007A10B5">
              <w:rPr>
                <w:rFonts w:ascii="Calibri" w:eastAsia="Times New Roman" w:hAnsi="Calibri" w:cs="Times New Roman"/>
                <w:color w:val="000000"/>
                <w:lang w:eastAsia="pt-BR"/>
              </w:rPr>
              <w:t xml:space="preserve"> ponto</w:t>
            </w:r>
          </w:p>
        </w:tc>
        <w:tc>
          <w:tcPr>
            <w:tcW w:w="127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A10B5" w:rsidRPr="007A10B5" w:rsidRDefault="000535BD"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4</w:t>
            </w:r>
            <w:r w:rsidR="007A10B5" w:rsidRPr="007A10B5">
              <w:rPr>
                <w:rFonts w:ascii="Calibri" w:eastAsia="Times New Roman" w:hAnsi="Calibri" w:cs="Times New Roman"/>
                <w:color w:val="000000"/>
                <w:lang w:eastAsia="pt-BR"/>
              </w:rPr>
              <w:t xml:space="preserve"> pontos</w:t>
            </w:r>
          </w:p>
        </w:tc>
      </w:tr>
      <w:tr w:rsidR="007A10B5" w:rsidRPr="007A10B5" w:rsidTr="000535BD">
        <w:trPr>
          <w:trHeight w:val="1500"/>
        </w:trPr>
        <w:tc>
          <w:tcPr>
            <w:tcW w:w="2850" w:type="dxa"/>
            <w:vMerge/>
            <w:tcBorders>
              <w:top w:val="single" w:sz="8" w:space="0" w:color="auto"/>
              <w:left w:val="single" w:sz="8" w:space="0" w:color="auto"/>
              <w:bottom w:val="single" w:sz="4" w:space="0" w:color="auto"/>
              <w:right w:val="single" w:sz="4"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c>
          <w:tcPr>
            <w:tcW w:w="2693" w:type="dxa"/>
            <w:tcBorders>
              <w:top w:val="nil"/>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Experiência em gestão de serviços de saúde em Mun</w:t>
            </w:r>
            <w:r w:rsidR="009B3B22">
              <w:rPr>
                <w:rFonts w:ascii="Calibri" w:eastAsia="Times New Roman" w:hAnsi="Calibri" w:cs="Times New Roman"/>
                <w:color w:val="000000"/>
                <w:lang w:eastAsia="pt-BR"/>
              </w:rPr>
              <w:t>icípios com população residente</w:t>
            </w:r>
            <w:r w:rsidRPr="007A10B5">
              <w:rPr>
                <w:rFonts w:ascii="Calibri" w:eastAsia="Times New Roman" w:hAnsi="Calibri" w:cs="Times New Roman"/>
                <w:color w:val="000000"/>
                <w:lang w:eastAsia="pt-BR"/>
              </w:rPr>
              <w:t xml:space="preserve"> no ano de publicação do Edital igual ou superior a 200.000 habitantes</w:t>
            </w:r>
          </w:p>
        </w:tc>
        <w:tc>
          <w:tcPr>
            <w:tcW w:w="1843" w:type="dxa"/>
            <w:tcBorders>
              <w:top w:val="nil"/>
              <w:left w:val="nil"/>
              <w:bottom w:val="single" w:sz="4" w:space="0" w:color="auto"/>
              <w:right w:val="single" w:sz="4" w:space="0" w:color="auto"/>
            </w:tcBorders>
            <w:shd w:val="clear" w:color="auto" w:fill="auto"/>
            <w:vAlign w:val="center"/>
            <w:hideMark/>
          </w:tcPr>
          <w:p w:rsidR="007A10B5" w:rsidRPr="007A10B5" w:rsidRDefault="00D5489A"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SIM/NÃO</w:t>
            </w:r>
          </w:p>
        </w:tc>
        <w:tc>
          <w:tcPr>
            <w:tcW w:w="993" w:type="dxa"/>
            <w:tcBorders>
              <w:top w:val="nil"/>
              <w:left w:val="nil"/>
              <w:bottom w:val="single" w:sz="4" w:space="0" w:color="auto"/>
              <w:right w:val="single" w:sz="4" w:space="0" w:color="auto"/>
            </w:tcBorders>
            <w:shd w:val="clear" w:color="auto" w:fill="auto"/>
            <w:vAlign w:val="center"/>
            <w:hideMark/>
          </w:tcPr>
          <w:p w:rsidR="007A10B5" w:rsidRPr="007A10B5" w:rsidRDefault="000535BD"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w:t>
            </w:r>
            <w:r w:rsidR="007A10B5" w:rsidRPr="007A10B5">
              <w:rPr>
                <w:rFonts w:ascii="Calibri" w:eastAsia="Times New Roman" w:hAnsi="Calibri" w:cs="Times New Roman"/>
                <w:color w:val="000000"/>
                <w:lang w:eastAsia="pt-BR"/>
              </w:rPr>
              <w:t xml:space="preserve"> ponto</w:t>
            </w:r>
          </w:p>
        </w:tc>
        <w:tc>
          <w:tcPr>
            <w:tcW w:w="1275" w:type="dxa"/>
            <w:vMerge/>
            <w:tcBorders>
              <w:top w:val="single" w:sz="8" w:space="0" w:color="auto"/>
              <w:left w:val="single" w:sz="4" w:space="0" w:color="auto"/>
              <w:bottom w:val="single" w:sz="4" w:space="0" w:color="auto"/>
              <w:right w:val="single" w:sz="8"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r>
      <w:tr w:rsidR="007A10B5" w:rsidRPr="007A10B5" w:rsidTr="000535BD">
        <w:trPr>
          <w:trHeight w:val="915"/>
        </w:trPr>
        <w:tc>
          <w:tcPr>
            <w:tcW w:w="2850" w:type="dxa"/>
            <w:vMerge/>
            <w:tcBorders>
              <w:top w:val="single" w:sz="8" w:space="0" w:color="auto"/>
              <w:left w:val="single" w:sz="8" w:space="0" w:color="auto"/>
              <w:bottom w:val="single" w:sz="4" w:space="0" w:color="auto"/>
              <w:right w:val="single" w:sz="4"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Experiência em Gestão de Serviços de Saúde voltados à assistência em urgência e emergência</w:t>
            </w:r>
            <w:r w:rsidR="00181997">
              <w:rPr>
                <w:rFonts w:ascii="Calibri" w:eastAsia="Times New Roman" w:hAnsi="Calibri" w:cs="Times New Roman"/>
                <w:color w:val="000000"/>
                <w:lang w:eastAsia="pt-BR"/>
              </w:rPr>
              <w:t xml:space="preserve"> pre hospitalar fixa e/ou hospitalar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D5489A"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SIM/NÃO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2 pontos</w:t>
            </w:r>
          </w:p>
        </w:tc>
        <w:tc>
          <w:tcPr>
            <w:tcW w:w="1275" w:type="dxa"/>
            <w:vMerge/>
            <w:tcBorders>
              <w:top w:val="single" w:sz="8" w:space="0" w:color="auto"/>
              <w:left w:val="single" w:sz="4" w:space="0" w:color="auto"/>
              <w:bottom w:val="single" w:sz="4" w:space="0" w:color="auto"/>
              <w:right w:val="single" w:sz="8"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r>
      <w:tr w:rsidR="007A10B5" w:rsidRPr="007A10B5" w:rsidTr="000535BD">
        <w:trPr>
          <w:trHeight w:val="2239"/>
        </w:trPr>
        <w:tc>
          <w:tcPr>
            <w:tcW w:w="285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b/>
                <w:bCs/>
                <w:color w:val="000000"/>
                <w:sz w:val="24"/>
                <w:szCs w:val="24"/>
                <w:lang w:eastAsia="pt-BR"/>
              </w:rPr>
              <w:lastRenderedPageBreak/>
              <w:t>Qualificação Técnica</w:t>
            </w:r>
            <w:r w:rsidRPr="007A10B5">
              <w:rPr>
                <w:rFonts w:ascii="Calibri" w:eastAsia="Times New Roman" w:hAnsi="Calibri" w:cs="Times New Roman"/>
                <w:color w:val="000000"/>
                <w:lang w:eastAsia="pt-BR"/>
              </w:rPr>
              <w:t xml:space="preserve">                                        Avaliada segundo a experiência e titulação da </w:t>
            </w:r>
            <w:r w:rsidRPr="00D5489A">
              <w:rPr>
                <w:rFonts w:ascii="Calibri" w:eastAsia="Times New Roman" w:hAnsi="Calibri" w:cs="Times New Roman"/>
                <w:b/>
                <w:color w:val="000000"/>
                <w:u w:val="single"/>
                <w:lang w:eastAsia="pt-BR"/>
              </w:rPr>
              <w:t>equipe técnica</w:t>
            </w:r>
            <w:r w:rsidRPr="007A10B5">
              <w:rPr>
                <w:rFonts w:ascii="Calibri" w:eastAsia="Times New Roman" w:hAnsi="Calibri" w:cs="Times New Roman"/>
                <w:color w:val="000000"/>
                <w:lang w:eastAsia="pt-BR"/>
              </w:rPr>
              <w:t xml:space="preserve"> a ser comprovada mediante apresentação de atestados de APTIDÃO TÉCNICA PROFISSIONAL, em cumprimento ao disposto no art. 30, § 2º, da Lei nº 8.666/93, alem de Certificados e Títulos reconhecidos pelo MEC</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 xml:space="preserve">Experiência em Gestão de Serviços de saúde voltados à assistência em urgência e emergência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C24B3B"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SIM/NÃO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1 ponto</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2 pontos</w:t>
            </w:r>
          </w:p>
        </w:tc>
      </w:tr>
      <w:tr w:rsidR="007A10B5" w:rsidRPr="007A10B5" w:rsidTr="009B3B22">
        <w:trPr>
          <w:trHeight w:val="615"/>
        </w:trPr>
        <w:tc>
          <w:tcPr>
            <w:tcW w:w="2850" w:type="dxa"/>
            <w:vMerge/>
            <w:tcBorders>
              <w:top w:val="single" w:sz="8" w:space="0" w:color="auto"/>
              <w:left w:val="single" w:sz="8" w:space="0" w:color="auto"/>
              <w:bottom w:val="single" w:sz="8" w:space="0" w:color="000000"/>
              <w:right w:val="single" w:sz="4"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c>
          <w:tcPr>
            <w:tcW w:w="2693" w:type="dxa"/>
            <w:tcBorders>
              <w:top w:val="nil"/>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Qualificação em Gestão de Serviços de Saúde</w:t>
            </w:r>
          </w:p>
        </w:tc>
        <w:tc>
          <w:tcPr>
            <w:tcW w:w="1843" w:type="dxa"/>
            <w:tcBorders>
              <w:top w:val="nil"/>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color w:val="000000"/>
                <w:lang w:eastAsia="pt-BR"/>
              </w:rPr>
            </w:pPr>
            <w:r w:rsidRPr="007A10B5">
              <w:rPr>
                <w:rFonts w:ascii="Calibri" w:eastAsia="Times New Roman" w:hAnsi="Calibri" w:cs="Times New Roman"/>
                <w:color w:val="000000"/>
                <w:lang w:eastAsia="pt-BR"/>
              </w:rPr>
              <w:t> </w:t>
            </w:r>
            <w:r w:rsidR="00C24B3B">
              <w:rPr>
                <w:rFonts w:ascii="Calibri" w:eastAsia="Times New Roman" w:hAnsi="Calibri" w:cs="Times New Roman"/>
                <w:color w:val="000000"/>
                <w:lang w:eastAsia="pt-BR"/>
              </w:rPr>
              <w:t>SIM/NÃO</w:t>
            </w:r>
          </w:p>
        </w:tc>
        <w:tc>
          <w:tcPr>
            <w:tcW w:w="993" w:type="dxa"/>
            <w:tcBorders>
              <w:top w:val="nil"/>
              <w:left w:val="nil"/>
              <w:bottom w:val="single" w:sz="8" w:space="0" w:color="auto"/>
              <w:right w:val="single" w:sz="4" w:space="0" w:color="auto"/>
            </w:tcBorders>
            <w:shd w:val="clear" w:color="auto" w:fill="auto"/>
            <w:vAlign w:val="center"/>
            <w:hideMark/>
          </w:tcPr>
          <w:p w:rsidR="007A10B5" w:rsidRPr="007A10B5" w:rsidRDefault="00DA4431" w:rsidP="007A10B5">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1</w:t>
            </w:r>
            <w:r w:rsidR="007A10B5" w:rsidRPr="007A10B5">
              <w:rPr>
                <w:rFonts w:ascii="Calibri" w:eastAsia="Times New Roman" w:hAnsi="Calibri" w:cs="Times New Roman"/>
                <w:color w:val="000000"/>
                <w:lang w:eastAsia="pt-BR"/>
              </w:rPr>
              <w:t xml:space="preserve"> ponto</w:t>
            </w: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7A10B5" w:rsidRPr="007A10B5" w:rsidRDefault="007A10B5" w:rsidP="007A10B5">
            <w:pPr>
              <w:spacing w:after="0" w:line="240" w:lineRule="auto"/>
              <w:rPr>
                <w:rFonts w:ascii="Calibri" w:eastAsia="Times New Roman" w:hAnsi="Calibri" w:cs="Times New Roman"/>
                <w:color w:val="000000"/>
                <w:lang w:eastAsia="pt-BR"/>
              </w:rPr>
            </w:pPr>
          </w:p>
        </w:tc>
      </w:tr>
      <w:tr w:rsidR="007A10B5" w:rsidRPr="007A10B5" w:rsidTr="009B3B22">
        <w:trPr>
          <w:trHeight w:val="315"/>
        </w:trPr>
        <w:tc>
          <w:tcPr>
            <w:tcW w:w="2850" w:type="dxa"/>
            <w:tcBorders>
              <w:top w:val="nil"/>
              <w:left w:val="single" w:sz="8" w:space="0" w:color="auto"/>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sz w:val="20"/>
                <w:szCs w:val="20"/>
                <w:lang w:eastAsia="pt-BR"/>
              </w:rPr>
            </w:pPr>
            <w:r w:rsidRPr="007A10B5">
              <w:rPr>
                <w:rFonts w:ascii="Calibri" w:eastAsia="Times New Roman" w:hAnsi="Calibri" w:cs="Times New Roman"/>
                <w:b/>
                <w:bCs/>
                <w:color w:val="000000"/>
                <w:sz w:val="20"/>
                <w:szCs w:val="20"/>
                <w:lang w:eastAsia="pt-BR"/>
              </w:rPr>
              <w:t>TOTAL</w:t>
            </w:r>
          </w:p>
        </w:tc>
        <w:tc>
          <w:tcPr>
            <w:tcW w:w="2693" w:type="dxa"/>
            <w:tcBorders>
              <w:top w:val="nil"/>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sz w:val="20"/>
                <w:szCs w:val="20"/>
                <w:lang w:eastAsia="pt-BR"/>
              </w:rPr>
            </w:pPr>
          </w:p>
        </w:tc>
        <w:tc>
          <w:tcPr>
            <w:tcW w:w="1843" w:type="dxa"/>
            <w:tcBorders>
              <w:top w:val="nil"/>
              <w:left w:val="nil"/>
              <w:bottom w:val="single" w:sz="8" w:space="0" w:color="auto"/>
              <w:right w:val="single" w:sz="4" w:space="0" w:color="auto"/>
            </w:tcBorders>
            <w:shd w:val="clear" w:color="auto" w:fill="auto"/>
            <w:vAlign w:val="center"/>
            <w:hideMark/>
          </w:tcPr>
          <w:p w:rsidR="007A10B5" w:rsidRPr="007A10B5" w:rsidRDefault="007A10B5" w:rsidP="007A10B5">
            <w:pPr>
              <w:spacing w:after="0" w:line="240" w:lineRule="auto"/>
              <w:jc w:val="center"/>
              <w:rPr>
                <w:rFonts w:ascii="Calibri" w:eastAsia="Times New Roman" w:hAnsi="Calibri" w:cs="Times New Roman"/>
                <w:b/>
                <w:bCs/>
                <w:color w:val="000000"/>
                <w:sz w:val="20"/>
                <w:szCs w:val="20"/>
                <w:lang w:eastAsia="pt-BR"/>
              </w:rPr>
            </w:pPr>
          </w:p>
        </w:tc>
        <w:tc>
          <w:tcPr>
            <w:tcW w:w="993" w:type="dxa"/>
            <w:tcBorders>
              <w:top w:val="nil"/>
              <w:left w:val="nil"/>
              <w:bottom w:val="single" w:sz="8" w:space="0" w:color="auto"/>
              <w:right w:val="single" w:sz="4" w:space="0" w:color="auto"/>
            </w:tcBorders>
            <w:shd w:val="clear" w:color="auto" w:fill="auto"/>
            <w:vAlign w:val="center"/>
            <w:hideMark/>
          </w:tcPr>
          <w:p w:rsidR="007A10B5" w:rsidRPr="007A10B5" w:rsidRDefault="000535BD" w:rsidP="007A10B5">
            <w:pPr>
              <w:spacing w:after="0" w:line="240" w:lineRule="auto"/>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7</w:t>
            </w:r>
            <w:r w:rsidR="007A10B5" w:rsidRPr="007A10B5">
              <w:rPr>
                <w:rFonts w:ascii="Calibri" w:eastAsia="Times New Roman" w:hAnsi="Calibri" w:cs="Times New Roman"/>
                <w:b/>
                <w:bCs/>
                <w:color w:val="000000"/>
                <w:sz w:val="20"/>
                <w:szCs w:val="20"/>
                <w:lang w:eastAsia="pt-BR"/>
              </w:rPr>
              <w:t xml:space="preserve"> PONTOS</w:t>
            </w:r>
          </w:p>
        </w:tc>
        <w:tc>
          <w:tcPr>
            <w:tcW w:w="1275" w:type="dxa"/>
            <w:tcBorders>
              <w:top w:val="nil"/>
              <w:left w:val="nil"/>
              <w:bottom w:val="single" w:sz="8" w:space="0" w:color="auto"/>
              <w:right w:val="single" w:sz="8" w:space="0" w:color="auto"/>
            </w:tcBorders>
            <w:shd w:val="clear" w:color="auto" w:fill="auto"/>
            <w:noWrap/>
            <w:vAlign w:val="center"/>
            <w:hideMark/>
          </w:tcPr>
          <w:p w:rsidR="007A10B5" w:rsidRPr="007A10B5" w:rsidRDefault="000535BD" w:rsidP="007A10B5">
            <w:pPr>
              <w:spacing w:after="0" w:line="240" w:lineRule="auto"/>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7</w:t>
            </w:r>
            <w:r w:rsidR="007A10B5" w:rsidRPr="007A10B5">
              <w:rPr>
                <w:rFonts w:ascii="Calibri" w:eastAsia="Times New Roman" w:hAnsi="Calibri" w:cs="Times New Roman"/>
                <w:b/>
                <w:bCs/>
                <w:color w:val="000000"/>
                <w:sz w:val="20"/>
                <w:szCs w:val="20"/>
                <w:lang w:eastAsia="pt-BR"/>
              </w:rPr>
              <w:t xml:space="preserve"> PONTOS</w:t>
            </w:r>
          </w:p>
        </w:tc>
      </w:tr>
    </w:tbl>
    <w:p w:rsidR="007A10B5" w:rsidRDefault="007A10B5" w:rsidP="0023646C">
      <w:pPr>
        <w:jc w:val="both"/>
        <w:rPr>
          <w:sz w:val="24"/>
          <w:szCs w:val="24"/>
        </w:rPr>
      </w:pPr>
    </w:p>
    <w:p w:rsidR="00547277" w:rsidRDefault="00547277" w:rsidP="00547277">
      <w:pPr>
        <w:jc w:val="both"/>
        <w:rPr>
          <w:sz w:val="24"/>
          <w:szCs w:val="24"/>
        </w:rPr>
      </w:pPr>
      <w:r>
        <w:rPr>
          <w:sz w:val="24"/>
          <w:szCs w:val="24"/>
        </w:rPr>
        <w:t xml:space="preserve">G.1. </w:t>
      </w:r>
      <w:r w:rsidRPr="002F1FDD">
        <w:rPr>
          <w:sz w:val="24"/>
          <w:szCs w:val="24"/>
        </w:rPr>
        <w:t xml:space="preserve">A avaliação </w:t>
      </w:r>
      <w:r>
        <w:rPr>
          <w:sz w:val="24"/>
          <w:szCs w:val="24"/>
        </w:rPr>
        <w:t xml:space="preserve">da PROPOSTA TÉCNICA </w:t>
      </w:r>
      <w:r w:rsidRPr="002F1FDD">
        <w:rPr>
          <w:sz w:val="24"/>
          <w:szCs w:val="24"/>
        </w:rPr>
        <w:t xml:space="preserve">se dará </w:t>
      </w:r>
      <w:r>
        <w:rPr>
          <w:sz w:val="24"/>
          <w:szCs w:val="24"/>
        </w:rPr>
        <w:t>da seguinte forma:</w:t>
      </w:r>
    </w:p>
    <w:p w:rsidR="00547277" w:rsidRPr="00547277" w:rsidRDefault="00547277" w:rsidP="00547277">
      <w:pPr>
        <w:pStyle w:val="PargrafodaLista"/>
        <w:numPr>
          <w:ilvl w:val="0"/>
          <w:numId w:val="3"/>
        </w:numPr>
        <w:jc w:val="both"/>
        <w:rPr>
          <w:sz w:val="24"/>
          <w:szCs w:val="24"/>
        </w:rPr>
      </w:pPr>
      <w:r w:rsidRPr="00547277">
        <w:rPr>
          <w:sz w:val="24"/>
          <w:szCs w:val="24"/>
        </w:rPr>
        <w:t xml:space="preserve">Pelo Detalhamento completo da proposta, a instituição receberá </w:t>
      </w:r>
      <w:r>
        <w:rPr>
          <w:sz w:val="24"/>
          <w:szCs w:val="24"/>
        </w:rPr>
        <w:t>0,5</w:t>
      </w:r>
      <w:r w:rsidRPr="00547277">
        <w:rPr>
          <w:sz w:val="24"/>
          <w:szCs w:val="24"/>
        </w:rPr>
        <w:t xml:space="preserve"> (</w:t>
      </w:r>
      <w:r>
        <w:rPr>
          <w:sz w:val="24"/>
          <w:szCs w:val="24"/>
        </w:rPr>
        <w:t>MEIO</w:t>
      </w:r>
      <w:r w:rsidRPr="00547277">
        <w:rPr>
          <w:sz w:val="24"/>
          <w:szCs w:val="24"/>
        </w:rPr>
        <w:t xml:space="preserve">) ponto desde que cumpridos todos os requisitos exigidos pelas Portarias do Ministério da Saúde que regulamentam o funcionamento </w:t>
      </w:r>
      <w:r>
        <w:rPr>
          <w:sz w:val="24"/>
          <w:szCs w:val="24"/>
        </w:rPr>
        <w:t>de</w:t>
      </w:r>
      <w:r w:rsidRPr="00547277">
        <w:rPr>
          <w:sz w:val="24"/>
          <w:szCs w:val="24"/>
        </w:rPr>
        <w:t xml:space="preserve"> UPA III (Portarias GM/MS nº 1.601/2011, nº 342/2013 e nº 104/2014). </w:t>
      </w:r>
    </w:p>
    <w:p w:rsidR="00547277" w:rsidRPr="00987C82" w:rsidRDefault="00547277" w:rsidP="00547277">
      <w:pPr>
        <w:pStyle w:val="PargrafodaLista"/>
        <w:numPr>
          <w:ilvl w:val="0"/>
          <w:numId w:val="3"/>
        </w:numPr>
        <w:jc w:val="both"/>
        <w:rPr>
          <w:sz w:val="24"/>
          <w:szCs w:val="24"/>
        </w:rPr>
      </w:pPr>
      <w:r>
        <w:rPr>
          <w:sz w:val="24"/>
          <w:szCs w:val="24"/>
        </w:rPr>
        <w:t xml:space="preserve">Pelo menor prazo proposto para o cumprimento das exigências das referidas Portarias que possibilite a habilitação da UMAM como UPA TIPO III, a instituição proponente receberá mais 0,5 (MEIO) ponto . </w:t>
      </w:r>
    </w:p>
    <w:p w:rsidR="00547277" w:rsidRDefault="00547277" w:rsidP="0023646C">
      <w:pPr>
        <w:jc w:val="both"/>
        <w:rPr>
          <w:sz w:val="24"/>
          <w:szCs w:val="24"/>
        </w:rPr>
      </w:pPr>
    </w:p>
    <w:p w:rsidR="00882E46" w:rsidRDefault="00547277" w:rsidP="0023646C">
      <w:pPr>
        <w:jc w:val="both"/>
        <w:rPr>
          <w:sz w:val="24"/>
          <w:szCs w:val="24"/>
        </w:rPr>
      </w:pPr>
      <w:r>
        <w:rPr>
          <w:sz w:val="24"/>
          <w:szCs w:val="24"/>
        </w:rPr>
        <w:t>G.2</w:t>
      </w:r>
      <w:r w:rsidR="0023646C" w:rsidRPr="0023646C">
        <w:rPr>
          <w:sz w:val="24"/>
          <w:szCs w:val="24"/>
        </w:rPr>
        <w:t xml:space="preserve">. EXPERIÊNCIA E QUALIFICAÇÃO TÉCNICA </w:t>
      </w:r>
    </w:p>
    <w:p w:rsidR="003A06BC" w:rsidRDefault="0023646C" w:rsidP="0023646C">
      <w:pPr>
        <w:jc w:val="both"/>
        <w:rPr>
          <w:sz w:val="24"/>
          <w:szCs w:val="24"/>
        </w:rPr>
      </w:pPr>
      <w:r w:rsidRPr="0023646C">
        <w:rPr>
          <w:sz w:val="24"/>
          <w:szCs w:val="24"/>
        </w:rPr>
        <w:t>Experiência (avaliada segundo a natureza e o volume de atividade</w:t>
      </w:r>
      <w:r w:rsidR="00C24B3B">
        <w:rPr>
          <w:sz w:val="24"/>
          <w:szCs w:val="24"/>
        </w:rPr>
        <w:t xml:space="preserve"> da Proponente</w:t>
      </w:r>
      <w:r w:rsidRPr="0023646C">
        <w:rPr>
          <w:sz w:val="24"/>
          <w:szCs w:val="24"/>
        </w:rPr>
        <w:t xml:space="preserve">) e Qualificação Técnica (avaliada segundo a experiência e titulação da equipe técnica). </w:t>
      </w:r>
      <w:r w:rsidR="00C24B3B">
        <w:rPr>
          <w:sz w:val="24"/>
          <w:szCs w:val="24"/>
        </w:rPr>
        <w:t>A experiência deverá ser comprovada</w:t>
      </w:r>
      <w:r w:rsidRPr="0023646C">
        <w:rPr>
          <w:sz w:val="24"/>
          <w:szCs w:val="24"/>
        </w:rPr>
        <w:t xml:space="preserve"> media</w:t>
      </w:r>
      <w:r w:rsidR="00C24B3B">
        <w:rPr>
          <w:sz w:val="24"/>
          <w:szCs w:val="24"/>
        </w:rPr>
        <w:t>nte apresentação de documentos, tais como:</w:t>
      </w:r>
      <w:r w:rsidRPr="0023646C">
        <w:rPr>
          <w:sz w:val="24"/>
          <w:szCs w:val="24"/>
        </w:rPr>
        <w:t xml:space="preserve"> Contratos, Convênios, Planos de trabalho executados, Atestados, Certificados e Títulos reconhecidos pelo MEC etc. </w:t>
      </w:r>
    </w:p>
    <w:p w:rsidR="003A06BC" w:rsidRDefault="003A06BC" w:rsidP="0023646C">
      <w:pPr>
        <w:jc w:val="both"/>
        <w:rPr>
          <w:sz w:val="24"/>
          <w:szCs w:val="24"/>
        </w:rPr>
      </w:pPr>
    </w:p>
    <w:p w:rsidR="003A06BC" w:rsidRDefault="0023646C" w:rsidP="0023646C">
      <w:pPr>
        <w:jc w:val="both"/>
        <w:rPr>
          <w:sz w:val="24"/>
          <w:szCs w:val="24"/>
        </w:rPr>
      </w:pPr>
      <w:r w:rsidRPr="0023646C">
        <w:rPr>
          <w:sz w:val="24"/>
          <w:szCs w:val="24"/>
        </w:rPr>
        <w:t xml:space="preserve">DO PROPONENTE </w:t>
      </w:r>
    </w:p>
    <w:p w:rsidR="003A06BC" w:rsidRDefault="0023646C" w:rsidP="0023646C">
      <w:pPr>
        <w:jc w:val="both"/>
        <w:rPr>
          <w:sz w:val="24"/>
          <w:szCs w:val="24"/>
        </w:rPr>
      </w:pPr>
      <w:r w:rsidRPr="0023646C">
        <w:rPr>
          <w:sz w:val="24"/>
          <w:szCs w:val="24"/>
        </w:rPr>
        <w:t xml:space="preserve">Experiência em Gestão de Serviços de Saúde. Este item de avaliação visa a </w:t>
      </w:r>
      <w:r w:rsidR="00824ADF">
        <w:rPr>
          <w:sz w:val="24"/>
          <w:szCs w:val="24"/>
        </w:rPr>
        <w:t xml:space="preserve">aferir a experiencia do </w:t>
      </w:r>
      <w:r w:rsidRPr="0023646C">
        <w:rPr>
          <w:sz w:val="24"/>
          <w:szCs w:val="24"/>
        </w:rPr>
        <w:t>Proponente na gestão de serviços de saúde</w:t>
      </w:r>
      <w:r w:rsidR="00824ADF">
        <w:rPr>
          <w:sz w:val="24"/>
          <w:szCs w:val="24"/>
        </w:rPr>
        <w:t>,</w:t>
      </w:r>
      <w:r w:rsidRPr="0023646C">
        <w:rPr>
          <w:sz w:val="24"/>
          <w:szCs w:val="24"/>
        </w:rPr>
        <w:t xml:space="preserve"> públicos e/ou privados, independentemente de onde se encontrem localizados</w:t>
      </w:r>
      <w:r w:rsidR="00824ADF">
        <w:rPr>
          <w:sz w:val="24"/>
          <w:szCs w:val="24"/>
        </w:rPr>
        <w:t xml:space="preserve"> e do numero de estabelecimentos gerenciados</w:t>
      </w:r>
      <w:r w:rsidR="00181997">
        <w:rPr>
          <w:sz w:val="24"/>
          <w:szCs w:val="24"/>
        </w:rPr>
        <w:t>. Aqui</w:t>
      </w:r>
      <w:r w:rsidRPr="0023646C">
        <w:rPr>
          <w:sz w:val="24"/>
          <w:szCs w:val="24"/>
        </w:rPr>
        <w:t xml:space="preserve"> se entende por serviços de saúde as unidades de atenção primária, secundária e terciária. </w:t>
      </w:r>
    </w:p>
    <w:p w:rsidR="003A06BC" w:rsidRDefault="0023646C" w:rsidP="0023646C">
      <w:pPr>
        <w:jc w:val="both"/>
        <w:rPr>
          <w:sz w:val="24"/>
          <w:szCs w:val="24"/>
        </w:rPr>
      </w:pPr>
      <w:r w:rsidRPr="0023646C">
        <w:rPr>
          <w:sz w:val="24"/>
          <w:szCs w:val="24"/>
        </w:rPr>
        <w:lastRenderedPageBreak/>
        <w:t xml:space="preserve">Experiência em Gestão de Serviços de Saúde em Municípios com população residente no ano de publicação deste Edital igual ou superior a 200.000 habitantes. Este item de avaliação visa a </w:t>
      </w:r>
      <w:r w:rsidR="00181997">
        <w:rPr>
          <w:sz w:val="24"/>
          <w:szCs w:val="24"/>
        </w:rPr>
        <w:t>aferir</w:t>
      </w:r>
      <w:r w:rsidRPr="0023646C">
        <w:rPr>
          <w:sz w:val="24"/>
          <w:szCs w:val="24"/>
        </w:rPr>
        <w:t xml:space="preserve"> a</w:t>
      </w:r>
      <w:r w:rsidR="00181997">
        <w:rPr>
          <w:sz w:val="24"/>
          <w:szCs w:val="24"/>
        </w:rPr>
        <w:t xml:space="preserve"> experiencia da</w:t>
      </w:r>
      <w:r w:rsidRPr="0023646C">
        <w:rPr>
          <w:sz w:val="24"/>
          <w:szCs w:val="24"/>
        </w:rPr>
        <w:t xml:space="preserve"> Proponente na gestão de</w:t>
      </w:r>
      <w:r w:rsidR="00181997">
        <w:rPr>
          <w:sz w:val="24"/>
          <w:szCs w:val="24"/>
        </w:rPr>
        <w:t xml:space="preserve"> serviços de saúde públicos e/</w:t>
      </w:r>
      <w:r w:rsidRPr="0023646C">
        <w:rPr>
          <w:sz w:val="24"/>
          <w:szCs w:val="24"/>
        </w:rPr>
        <w:t xml:space="preserve">ou privados no âmbito de municípios com população residente no ano de publicação deste Edital igual ou superior a 200.000 habitantes. Aqui se entende por serviços de saúde as unidades de atenção primária, </w:t>
      </w:r>
      <w:r w:rsidR="00181997">
        <w:rPr>
          <w:sz w:val="24"/>
          <w:szCs w:val="24"/>
        </w:rPr>
        <w:t>secundária e terciária</w:t>
      </w:r>
      <w:r w:rsidRPr="0023646C">
        <w:rPr>
          <w:sz w:val="24"/>
          <w:szCs w:val="24"/>
        </w:rPr>
        <w:t xml:space="preserve">. </w:t>
      </w:r>
    </w:p>
    <w:p w:rsidR="003A06BC" w:rsidRDefault="0023646C" w:rsidP="0023646C">
      <w:pPr>
        <w:jc w:val="both"/>
        <w:rPr>
          <w:sz w:val="24"/>
          <w:szCs w:val="24"/>
        </w:rPr>
      </w:pPr>
      <w:r w:rsidRPr="003A06BC">
        <w:rPr>
          <w:sz w:val="24"/>
          <w:szCs w:val="24"/>
        </w:rPr>
        <w:t xml:space="preserve">Experiência em Gestão de Serviços de Saúde voltados </w:t>
      </w:r>
      <w:r w:rsidR="003A06BC" w:rsidRPr="003A06BC">
        <w:rPr>
          <w:sz w:val="24"/>
          <w:szCs w:val="24"/>
        </w:rPr>
        <w:t>ao atendimento de urgência</w:t>
      </w:r>
      <w:r w:rsidR="003A06BC">
        <w:rPr>
          <w:sz w:val="24"/>
          <w:szCs w:val="24"/>
        </w:rPr>
        <w:t xml:space="preserve"> e emergência</w:t>
      </w:r>
      <w:r w:rsidR="00181997">
        <w:rPr>
          <w:sz w:val="24"/>
          <w:szCs w:val="24"/>
        </w:rPr>
        <w:t xml:space="preserve"> pré-hospitalar fixa e/ou hospitalar</w:t>
      </w:r>
      <w:r w:rsidRPr="0023646C">
        <w:rPr>
          <w:sz w:val="24"/>
          <w:szCs w:val="24"/>
        </w:rPr>
        <w:t xml:space="preserve">. Este item de avaliação visa a </w:t>
      </w:r>
      <w:r w:rsidR="00181997">
        <w:rPr>
          <w:sz w:val="24"/>
          <w:szCs w:val="24"/>
        </w:rPr>
        <w:t>aferir a experiencia doP</w:t>
      </w:r>
      <w:r w:rsidRPr="0023646C">
        <w:rPr>
          <w:sz w:val="24"/>
          <w:szCs w:val="24"/>
        </w:rPr>
        <w:t>roponente na gestão de serviços de saúde públicos</w:t>
      </w:r>
      <w:r w:rsidR="00F35549">
        <w:rPr>
          <w:sz w:val="24"/>
          <w:szCs w:val="24"/>
        </w:rPr>
        <w:t xml:space="preserve"> e ou privados </w:t>
      </w:r>
      <w:r w:rsidRPr="0023646C">
        <w:rPr>
          <w:sz w:val="24"/>
          <w:szCs w:val="24"/>
        </w:rPr>
        <w:t xml:space="preserve">de </w:t>
      </w:r>
      <w:r w:rsidR="003A06BC">
        <w:rPr>
          <w:sz w:val="24"/>
          <w:szCs w:val="24"/>
        </w:rPr>
        <w:t xml:space="preserve">urgência e </w:t>
      </w:r>
      <w:r w:rsidRPr="0023646C">
        <w:rPr>
          <w:sz w:val="24"/>
          <w:szCs w:val="24"/>
        </w:rPr>
        <w:t>emergência</w:t>
      </w:r>
      <w:r w:rsidR="00F35549">
        <w:rPr>
          <w:sz w:val="24"/>
          <w:szCs w:val="24"/>
        </w:rPr>
        <w:t xml:space="preserve"> pré-hospitalar fixa e/ou hospitalar. </w:t>
      </w:r>
    </w:p>
    <w:p w:rsidR="003A06BC" w:rsidRDefault="0023646C" w:rsidP="0023646C">
      <w:pPr>
        <w:jc w:val="both"/>
        <w:rPr>
          <w:sz w:val="24"/>
          <w:szCs w:val="24"/>
        </w:rPr>
      </w:pPr>
      <w:r w:rsidRPr="0023646C">
        <w:rPr>
          <w:sz w:val="24"/>
          <w:szCs w:val="24"/>
        </w:rPr>
        <w:t xml:space="preserve">DA EQUIPE GESTORA </w:t>
      </w:r>
    </w:p>
    <w:p w:rsidR="0023646C" w:rsidRDefault="0023646C" w:rsidP="0023646C">
      <w:pPr>
        <w:jc w:val="both"/>
        <w:rPr>
          <w:sz w:val="24"/>
          <w:szCs w:val="24"/>
        </w:rPr>
      </w:pPr>
      <w:r w:rsidRPr="0023646C">
        <w:rPr>
          <w:sz w:val="24"/>
          <w:szCs w:val="24"/>
        </w:rPr>
        <w:t xml:space="preserve">Qualificação em Gestão de Serviços de Saúde. Este item visa </w:t>
      </w:r>
      <w:r w:rsidR="00F35549">
        <w:rPr>
          <w:sz w:val="24"/>
          <w:szCs w:val="24"/>
        </w:rPr>
        <w:t>aferir a capacitação d</w:t>
      </w:r>
      <w:r w:rsidRPr="0023646C">
        <w:rPr>
          <w:sz w:val="24"/>
          <w:szCs w:val="24"/>
        </w:rPr>
        <w:t xml:space="preserve">a equipe técnica da Proponente para </w:t>
      </w:r>
      <w:r w:rsidR="00F35549">
        <w:rPr>
          <w:sz w:val="24"/>
          <w:szCs w:val="24"/>
        </w:rPr>
        <w:t xml:space="preserve">a </w:t>
      </w:r>
      <w:r w:rsidRPr="0023646C">
        <w:rPr>
          <w:sz w:val="24"/>
          <w:szCs w:val="24"/>
        </w:rPr>
        <w:t>gestão de serviços de saúde, públicos e/ou privados, independentemente de onde se encontrem localizados</w:t>
      </w:r>
      <w:r w:rsidR="00F35549">
        <w:rPr>
          <w:sz w:val="24"/>
          <w:szCs w:val="24"/>
        </w:rPr>
        <w:t xml:space="preserve"> e do número de estabelecimentos</w:t>
      </w:r>
      <w:r w:rsidRPr="0023646C">
        <w:rPr>
          <w:sz w:val="24"/>
          <w:szCs w:val="24"/>
        </w:rPr>
        <w:t xml:space="preserve">. </w:t>
      </w:r>
    </w:p>
    <w:p w:rsidR="00F35549" w:rsidRPr="0023646C" w:rsidRDefault="00F35549" w:rsidP="0023646C">
      <w:pPr>
        <w:jc w:val="both"/>
        <w:rPr>
          <w:sz w:val="24"/>
          <w:szCs w:val="24"/>
        </w:rPr>
      </w:pPr>
    </w:p>
    <w:p w:rsidR="003A06BC" w:rsidRDefault="00A20E09" w:rsidP="0023646C">
      <w:pPr>
        <w:jc w:val="both"/>
        <w:rPr>
          <w:sz w:val="24"/>
          <w:szCs w:val="24"/>
        </w:rPr>
      </w:pPr>
      <w:r>
        <w:rPr>
          <w:sz w:val="24"/>
          <w:szCs w:val="24"/>
        </w:rPr>
        <w:t>H</w:t>
      </w:r>
      <w:r w:rsidR="0023646C" w:rsidRPr="0023646C">
        <w:rPr>
          <w:sz w:val="24"/>
          <w:szCs w:val="24"/>
        </w:rPr>
        <w:t xml:space="preserve">. ADEQUAÇÃO DA PROPOSTA DE ATIVIDADE ASSISTENCIAL À CAPACIDADE OPERACIONAL </w:t>
      </w:r>
      <w:r w:rsidR="003A06BC">
        <w:rPr>
          <w:sz w:val="24"/>
          <w:szCs w:val="24"/>
        </w:rPr>
        <w:t>DA UMAM</w:t>
      </w:r>
    </w:p>
    <w:p w:rsidR="00F35549" w:rsidRDefault="0023646C" w:rsidP="0023646C">
      <w:pPr>
        <w:jc w:val="both"/>
        <w:rPr>
          <w:sz w:val="24"/>
          <w:szCs w:val="24"/>
        </w:rPr>
      </w:pPr>
      <w:r w:rsidRPr="0023646C">
        <w:rPr>
          <w:sz w:val="24"/>
          <w:szCs w:val="24"/>
        </w:rPr>
        <w:t xml:space="preserve"> A avaliação se dará sobre o detalhamento da Proposta de Organização dos Serviços a serem contratados e ofertados e sua adequação às atividades a serem desenvolvidas, seus volumes e os recursos humanos estimados. Para tanto, deverá utilizar os dados contidos no Termo de Referência – Anexo I. </w:t>
      </w:r>
    </w:p>
    <w:p w:rsidR="0023646C" w:rsidRPr="0023646C" w:rsidRDefault="00A20E09" w:rsidP="0023646C">
      <w:pPr>
        <w:jc w:val="both"/>
        <w:rPr>
          <w:sz w:val="24"/>
          <w:szCs w:val="24"/>
        </w:rPr>
      </w:pPr>
      <w:r>
        <w:rPr>
          <w:sz w:val="24"/>
          <w:szCs w:val="24"/>
        </w:rPr>
        <w:t>H</w:t>
      </w:r>
      <w:r w:rsidR="0023646C" w:rsidRPr="0023646C">
        <w:rPr>
          <w:sz w:val="24"/>
          <w:szCs w:val="24"/>
        </w:rPr>
        <w:t>.1 Diagnóstico físico e operacional dos recursos humanos, materiais, medicamentos e e</w:t>
      </w:r>
      <w:r>
        <w:rPr>
          <w:sz w:val="24"/>
          <w:szCs w:val="24"/>
        </w:rPr>
        <w:t>quipamentos dos serviços da UMAM</w:t>
      </w:r>
      <w:r w:rsidR="0023646C" w:rsidRPr="0023646C">
        <w:rPr>
          <w:sz w:val="24"/>
          <w:szCs w:val="24"/>
        </w:rPr>
        <w:t xml:space="preserve">. Deverá ser apresentado um Projeto, com o objetivo de gerar proposta para a otimização do fluxo operacional </w:t>
      </w:r>
      <w:r>
        <w:rPr>
          <w:sz w:val="24"/>
          <w:szCs w:val="24"/>
        </w:rPr>
        <w:t>da UMAM</w:t>
      </w:r>
      <w:r w:rsidR="0023646C" w:rsidRPr="0023646C">
        <w:rPr>
          <w:sz w:val="24"/>
          <w:szCs w:val="24"/>
        </w:rPr>
        <w:t>. Tal estudo deve contribuir para um atendimento eficiente e ágil com redução do tempo de espera entre os atendimentos, melhora do aproveitamento dos recursos materiais e humanos, redução de desperdícios e melhora da percepção de qualidade no atendim</w:t>
      </w:r>
      <w:r>
        <w:rPr>
          <w:sz w:val="24"/>
          <w:szCs w:val="24"/>
        </w:rPr>
        <w:t xml:space="preserve">ento pelo usuário (paciente). </w:t>
      </w:r>
    </w:p>
    <w:p w:rsidR="0023646C" w:rsidRPr="0023646C" w:rsidRDefault="00A20E09" w:rsidP="0023646C">
      <w:pPr>
        <w:jc w:val="both"/>
        <w:rPr>
          <w:sz w:val="24"/>
          <w:szCs w:val="24"/>
        </w:rPr>
      </w:pPr>
      <w:r>
        <w:rPr>
          <w:sz w:val="24"/>
          <w:szCs w:val="24"/>
        </w:rPr>
        <w:t xml:space="preserve"> H</w:t>
      </w:r>
      <w:r w:rsidR="0023646C" w:rsidRPr="0023646C">
        <w:rPr>
          <w:sz w:val="24"/>
          <w:szCs w:val="24"/>
        </w:rPr>
        <w:t xml:space="preserve">.2 Organização proposta para as diferentes atividades assistenciais. Detalhamento das diferentes atividades assistenciais, organização funcional e operacional, tendo em conta, como limitante, a capacidade instalada </w:t>
      </w:r>
      <w:r>
        <w:rPr>
          <w:sz w:val="24"/>
          <w:szCs w:val="24"/>
        </w:rPr>
        <w:t>da UMAM</w:t>
      </w:r>
      <w:r w:rsidR="0023646C" w:rsidRPr="0023646C">
        <w:rPr>
          <w:sz w:val="24"/>
          <w:szCs w:val="24"/>
        </w:rPr>
        <w:t xml:space="preserve"> conforme Termo de Referência - A</w:t>
      </w:r>
      <w:r>
        <w:rPr>
          <w:sz w:val="24"/>
          <w:szCs w:val="24"/>
        </w:rPr>
        <w:t>nexo I</w:t>
      </w:r>
      <w:r w:rsidR="0023646C" w:rsidRPr="0023646C">
        <w:rPr>
          <w:sz w:val="24"/>
          <w:szCs w:val="24"/>
        </w:rPr>
        <w:t>.</w:t>
      </w:r>
    </w:p>
    <w:p w:rsidR="00A20E09" w:rsidRDefault="00A20E09" w:rsidP="0023646C">
      <w:pPr>
        <w:jc w:val="both"/>
        <w:rPr>
          <w:sz w:val="24"/>
          <w:szCs w:val="24"/>
        </w:rPr>
      </w:pPr>
      <w:r>
        <w:rPr>
          <w:sz w:val="24"/>
          <w:szCs w:val="24"/>
        </w:rPr>
        <w:t>H</w:t>
      </w:r>
      <w:r w:rsidR="0023646C" w:rsidRPr="0023646C">
        <w:rPr>
          <w:sz w:val="24"/>
          <w:szCs w:val="24"/>
        </w:rPr>
        <w:t xml:space="preserve">.3 Quantidade e Qualidade de Atividades Propostas. Detalhamento da quantidade de atividades propostas, tendo em conta, como limitante, a capacidade instalada da unidade de saúde, que deverá conter a memória de cálculo utilizada. A avaliação se </w:t>
      </w:r>
      <w:r w:rsidR="0023646C" w:rsidRPr="0023646C">
        <w:rPr>
          <w:sz w:val="24"/>
          <w:szCs w:val="24"/>
        </w:rPr>
        <w:lastRenderedPageBreak/>
        <w:t xml:space="preserve">dará sobre quadro indicativo do tipo de serviço e respectivas quantidades mínimas asseguradas, segundo o tipo de serviço e demais características descritivas do atendimento e sobre o detalhamento das características e estratégias de implantação das principais ações do Proponente. Tais ações estarão voltadas para a apuração de indicadores associados à Qualidade dos Serviços Prestados, sendo estes relacionados à mensuração da satisfação dos pacientes e/ou acompanhantes e, no que couber, dos funcionários e dirigentes, indicando os procedimentos que serão praticados com regularidade para esse fim: </w:t>
      </w:r>
    </w:p>
    <w:p w:rsidR="00A20E09" w:rsidRDefault="00A20E09" w:rsidP="0023646C">
      <w:pPr>
        <w:jc w:val="both"/>
        <w:rPr>
          <w:sz w:val="24"/>
          <w:szCs w:val="24"/>
        </w:rPr>
      </w:pPr>
      <w:r>
        <w:rPr>
          <w:sz w:val="24"/>
          <w:szCs w:val="24"/>
        </w:rPr>
        <w:t xml:space="preserve">a) </w:t>
      </w:r>
      <w:r w:rsidR="0023646C" w:rsidRPr="0023646C">
        <w:rPr>
          <w:sz w:val="24"/>
          <w:szCs w:val="24"/>
        </w:rPr>
        <w:t xml:space="preserve">Instrumentais; </w:t>
      </w:r>
    </w:p>
    <w:p w:rsidR="00A20E09" w:rsidRDefault="00A20E09" w:rsidP="0023646C">
      <w:pPr>
        <w:jc w:val="both"/>
        <w:rPr>
          <w:sz w:val="24"/>
          <w:szCs w:val="24"/>
        </w:rPr>
      </w:pPr>
      <w:r>
        <w:rPr>
          <w:sz w:val="24"/>
          <w:szCs w:val="24"/>
        </w:rPr>
        <w:t xml:space="preserve">b) </w:t>
      </w:r>
      <w:r w:rsidR="0023646C" w:rsidRPr="0023646C">
        <w:rPr>
          <w:sz w:val="24"/>
          <w:szCs w:val="24"/>
        </w:rPr>
        <w:t xml:space="preserve">Critérios de aplicação; </w:t>
      </w:r>
    </w:p>
    <w:p w:rsidR="00A20E09" w:rsidRDefault="00A20E09" w:rsidP="0023646C">
      <w:pPr>
        <w:jc w:val="both"/>
        <w:rPr>
          <w:sz w:val="24"/>
          <w:szCs w:val="24"/>
        </w:rPr>
      </w:pPr>
      <w:r>
        <w:rPr>
          <w:sz w:val="24"/>
          <w:szCs w:val="24"/>
        </w:rPr>
        <w:t xml:space="preserve">c) </w:t>
      </w:r>
      <w:r w:rsidR="0023646C" w:rsidRPr="0023646C">
        <w:rPr>
          <w:sz w:val="24"/>
          <w:szCs w:val="24"/>
        </w:rPr>
        <w:t xml:space="preserve">Objetivos; </w:t>
      </w:r>
    </w:p>
    <w:p w:rsidR="00A20E09" w:rsidRDefault="00A20E09" w:rsidP="0023646C">
      <w:pPr>
        <w:jc w:val="both"/>
        <w:rPr>
          <w:sz w:val="24"/>
          <w:szCs w:val="24"/>
        </w:rPr>
      </w:pPr>
      <w:r>
        <w:rPr>
          <w:sz w:val="24"/>
          <w:szCs w:val="24"/>
        </w:rPr>
        <w:t xml:space="preserve">d) </w:t>
      </w:r>
      <w:r w:rsidR="0023646C" w:rsidRPr="0023646C">
        <w:rPr>
          <w:sz w:val="24"/>
          <w:szCs w:val="24"/>
        </w:rPr>
        <w:t xml:space="preserve">População alvo. </w:t>
      </w:r>
    </w:p>
    <w:p w:rsidR="00A20E09" w:rsidRDefault="00A20E09" w:rsidP="0023646C">
      <w:pPr>
        <w:jc w:val="both"/>
        <w:rPr>
          <w:sz w:val="24"/>
          <w:szCs w:val="24"/>
        </w:rPr>
      </w:pPr>
      <w:r>
        <w:rPr>
          <w:sz w:val="24"/>
          <w:szCs w:val="24"/>
        </w:rPr>
        <w:t>H</w:t>
      </w:r>
      <w:r w:rsidR="0023646C" w:rsidRPr="0023646C">
        <w:rPr>
          <w:sz w:val="24"/>
          <w:szCs w:val="24"/>
        </w:rPr>
        <w:t>.4 Observância das políticas prioritárias do Ministério da Saúde e FMS com destaque para a Política Nacional de Humanização e as Redes de Atenção á Saúde, em especial a Rede de Urgê</w:t>
      </w:r>
      <w:r>
        <w:rPr>
          <w:sz w:val="24"/>
          <w:szCs w:val="24"/>
        </w:rPr>
        <w:t>ncia e Emergência</w:t>
      </w:r>
      <w:r w:rsidR="0023646C" w:rsidRPr="0023646C">
        <w:rPr>
          <w:sz w:val="24"/>
          <w:szCs w:val="24"/>
        </w:rPr>
        <w:t xml:space="preserve">, disponíveis nos documentos e endereços eletrônicos citados abaixo: </w:t>
      </w:r>
    </w:p>
    <w:p w:rsidR="00A20E09" w:rsidRPr="00A20E09" w:rsidRDefault="0023646C" w:rsidP="00A20E09">
      <w:pPr>
        <w:pStyle w:val="PargrafodaLista"/>
        <w:numPr>
          <w:ilvl w:val="0"/>
          <w:numId w:val="1"/>
        </w:numPr>
        <w:jc w:val="both"/>
        <w:rPr>
          <w:sz w:val="24"/>
          <w:szCs w:val="24"/>
        </w:rPr>
      </w:pPr>
      <w:r w:rsidRPr="00A20E09">
        <w:rPr>
          <w:sz w:val="24"/>
          <w:szCs w:val="24"/>
        </w:rPr>
        <w:t xml:space="preserve">Portaria nº 4.279, de 30 de dezembro de 2010 - Estabelece diretrizes para a organização da Rede de Atenção à Saúde no âmbito do Sistema Único de Saúde (SUS); </w:t>
      </w:r>
    </w:p>
    <w:p w:rsidR="00A20E09" w:rsidRPr="00A20E09" w:rsidRDefault="0023646C" w:rsidP="00A20E09">
      <w:pPr>
        <w:pStyle w:val="PargrafodaLista"/>
        <w:numPr>
          <w:ilvl w:val="0"/>
          <w:numId w:val="1"/>
        </w:numPr>
        <w:jc w:val="both"/>
        <w:rPr>
          <w:sz w:val="24"/>
          <w:szCs w:val="24"/>
        </w:rPr>
      </w:pPr>
      <w:r w:rsidRPr="00A20E09">
        <w:rPr>
          <w:sz w:val="24"/>
          <w:szCs w:val="24"/>
        </w:rPr>
        <w:t xml:space="preserve">Portaria nº 1.600, de 7 de julho de 2011- Reformula a Política Nacional de Atenção às Urgências e institui a Rede de Atenção às Urgências no Sistema Único de Saúde (SUS); </w:t>
      </w:r>
    </w:p>
    <w:p w:rsidR="00A20E09" w:rsidRPr="00A20E09" w:rsidRDefault="0023646C" w:rsidP="00A20E09">
      <w:pPr>
        <w:pStyle w:val="PargrafodaLista"/>
        <w:numPr>
          <w:ilvl w:val="0"/>
          <w:numId w:val="1"/>
        </w:numPr>
        <w:jc w:val="both"/>
        <w:rPr>
          <w:sz w:val="24"/>
          <w:szCs w:val="24"/>
        </w:rPr>
      </w:pPr>
      <w:r w:rsidRPr="00A20E09">
        <w:rPr>
          <w:sz w:val="24"/>
          <w:szCs w:val="24"/>
        </w:rPr>
        <w:t xml:space="preserve">Portaria nº 2.395, de 11 de outubro de 2011 - Organiza o Componente Hospitalar da Rede de Atenção às Urgências no âmbito do Sistema Único de Saúde (SUS); </w:t>
      </w:r>
    </w:p>
    <w:p w:rsidR="00C43D95" w:rsidRPr="00C43D95" w:rsidRDefault="0023646C" w:rsidP="00C43D95">
      <w:pPr>
        <w:pStyle w:val="PargrafodaLista"/>
        <w:numPr>
          <w:ilvl w:val="0"/>
          <w:numId w:val="1"/>
        </w:numPr>
        <w:jc w:val="both"/>
        <w:rPr>
          <w:sz w:val="24"/>
          <w:szCs w:val="24"/>
        </w:rPr>
      </w:pPr>
      <w:r w:rsidRPr="00A20E09">
        <w:rPr>
          <w:sz w:val="24"/>
          <w:szCs w:val="24"/>
        </w:rPr>
        <w:t xml:space="preserve">Política Nacional de Humanização: </w:t>
      </w:r>
      <w:hyperlink r:id="rId5" w:history="1">
        <w:r w:rsidR="00C43D95" w:rsidRPr="000F3E10">
          <w:rPr>
            <w:rStyle w:val="Hyperlink"/>
            <w:sz w:val="24"/>
            <w:szCs w:val="24"/>
          </w:rPr>
          <w:t>http://bvsms.saude.gov.br/bvs/humanizacao/pub_destaques.php</w:t>
        </w:r>
      </w:hyperlink>
      <w:r w:rsidR="00C43D95">
        <w:rPr>
          <w:sz w:val="24"/>
          <w:szCs w:val="24"/>
        </w:rPr>
        <w:t xml:space="preserve">. </w:t>
      </w:r>
      <w:r w:rsidRPr="00C43D95">
        <w:rPr>
          <w:sz w:val="24"/>
          <w:szCs w:val="24"/>
        </w:rPr>
        <w:t xml:space="preserve">Tais políticas estarão expressas por meio da implantação de dispositivos, ações e serviços, indicando as iniciativas que serão praticadas com regularidade para esse fim, com destaque para: </w:t>
      </w:r>
    </w:p>
    <w:p w:rsidR="00C43D95" w:rsidRPr="00C43D95" w:rsidRDefault="0023646C" w:rsidP="00C43D95">
      <w:pPr>
        <w:pStyle w:val="PargrafodaLista"/>
        <w:numPr>
          <w:ilvl w:val="0"/>
          <w:numId w:val="2"/>
        </w:numPr>
        <w:jc w:val="both"/>
        <w:rPr>
          <w:sz w:val="24"/>
          <w:szCs w:val="24"/>
        </w:rPr>
      </w:pPr>
      <w:r w:rsidRPr="00C43D95">
        <w:rPr>
          <w:sz w:val="24"/>
          <w:szCs w:val="24"/>
        </w:rPr>
        <w:t xml:space="preserve">Conselho Gestor da Unidade; </w:t>
      </w:r>
    </w:p>
    <w:p w:rsidR="00C43D95" w:rsidRPr="00C43D95" w:rsidRDefault="0023646C" w:rsidP="00C43D95">
      <w:pPr>
        <w:pStyle w:val="PargrafodaLista"/>
        <w:numPr>
          <w:ilvl w:val="0"/>
          <w:numId w:val="2"/>
        </w:numPr>
        <w:jc w:val="both"/>
        <w:rPr>
          <w:sz w:val="24"/>
          <w:szCs w:val="24"/>
        </w:rPr>
      </w:pPr>
      <w:r w:rsidRPr="00C43D95">
        <w:rPr>
          <w:sz w:val="24"/>
          <w:szCs w:val="24"/>
        </w:rPr>
        <w:t xml:space="preserve">Núcleos de Acesso e Qualidade Hospitalar; </w:t>
      </w:r>
    </w:p>
    <w:p w:rsidR="00C43D95" w:rsidRPr="00C43D95" w:rsidRDefault="0023646C" w:rsidP="00C43D95">
      <w:pPr>
        <w:pStyle w:val="PargrafodaLista"/>
        <w:numPr>
          <w:ilvl w:val="0"/>
          <w:numId w:val="2"/>
        </w:numPr>
        <w:jc w:val="both"/>
        <w:rPr>
          <w:sz w:val="24"/>
          <w:szCs w:val="24"/>
        </w:rPr>
      </w:pPr>
      <w:r w:rsidRPr="00C43D95">
        <w:rPr>
          <w:sz w:val="24"/>
          <w:szCs w:val="24"/>
        </w:rPr>
        <w:t xml:space="preserve">Visita aberta e direito à acompanhante; </w:t>
      </w:r>
    </w:p>
    <w:p w:rsidR="00C43D95" w:rsidRPr="00C43D95" w:rsidRDefault="0023646C" w:rsidP="00C43D95">
      <w:pPr>
        <w:pStyle w:val="PargrafodaLista"/>
        <w:numPr>
          <w:ilvl w:val="0"/>
          <w:numId w:val="2"/>
        </w:numPr>
        <w:jc w:val="both"/>
        <w:rPr>
          <w:sz w:val="24"/>
          <w:szCs w:val="24"/>
        </w:rPr>
      </w:pPr>
      <w:r w:rsidRPr="00C43D95">
        <w:rPr>
          <w:sz w:val="24"/>
          <w:szCs w:val="24"/>
        </w:rPr>
        <w:t xml:space="preserve">Serviço de escuta qualificada do usuário/Ouvidoria; </w:t>
      </w:r>
    </w:p>
    <w:p w:rsidR="00C43D95" w:rsidRPr="00C43D95" w:rsidRDefault="0023646C" w:rsidP="00C43D95">
      <w:pPr>
        <w:pStyle w:val="PargrafodaLista"/>
        <w:numPr>
          <w:ilvl w:val="0"/>
          <w:numId w:val="2"/>
        </w:numPr>
        <w:jc w:val="both"/>
        <w:rPr>
          <w:sz w:val="24"/>
          <w:szCs w:val="24"/>
        </w:rPr>
      </w:pPr>
      <w:r w:rsidRPr="00C43D95">
        <w:rPr>
          <w:sz w:val="24"/>
          <w:szCs w:val="24"/>
        </w:rPr>
        <w:t xml:space="preserve">Acolhimento com classificação de risco em rede; </w:t>
      </w:r>
    </w:p>
    <w:p w:rsidR="00C43D95" w:rsidRDefault="0023646C" w:rsidP="00C43D95">
      <w:pPr>
        <w:pStyle w:val="PargrafodaLista"/>
        <w:numPr>
          <w:ilvl w:val="0"/>
          <w:numId w:val="2"/>
        </w:numPr>
        <w:jc w:val="both"/>
        <w:rPr>
          <w:sz w:val="24"/>
          <w:szCs w:val="24"/>
        </w:rPr>
      </w:pPr>
      <w:r w:rsidRPr="00C43D95">
        <w:rPr>
          <w:sz w:val="24"/>
          <w:szCs w:val="24"/>
        </w:rPr>
        <w:t xml:space="preserve">Organização do trabalho das equipes multiprofissionais de forma horizontal. </w:t>
      </w:r>
    </w:p>
    <w:p w:rsidR="001F32D3" w:rsidRDefault="001F32D3" w:rsidP="001F32D3">
      <w:pPr>
        <w:jc w:val="both"/>
        <w:rPr>
          <w:sz w:val="24"/>
          <w:szCs w:val="24"/>
        </w:rPr>
      </w:pPr>
    </w:p>
    <w:p w:rsidR="001F32D3" w:rsidRDefault="001F32D3" w:rsidP="001F32D3">
      <w:pPr>
        <w:jc w:val="both"/>
        <w:rPr>
          <w:sz w:val="24"/>
          <w:szCs w:val="24"/>
        </w:rPr>
      </w:pPr>
    </w:p>
    <w:p w:rsidR="001F32D3" w:rsidRDefault="001F32D3" w:rsidP="001F32D3">
      <w:pPr>
        <w:jc w:val="both"/>
        <w:rPr>
          <w:sz w:val="24"/>
          <w:szCs w:val="24"/>
        </w:rPr>
      </w:pPr>
    </w:p>
    <w:p w:rsidR="001F32D3" w:rsidRDefault="001F32D3" w:rsidP="001F32D3">
      <w:pPr>
        <w:jc w:val="both"/>
        <w:rPr>
          <w:sz w:val="24"/>
          <w:szCs w:val="24"/>
        </w:rPr>
      </w:pPr>
    </w:p>
    <w:p w:rsidR="001F32D3" w:rsidRDefault="001F32D3" w:rsidP="001F32D3">
      <w:pPr>
        <w:jc w:val="both"/>
        <w:rPr>
          <w:sz w:val="24"/>
          <w:szCs w:val="24"/>
        </w:rPr>
      </w:pPr>
    </w:p>
    <w:p w:rsidR="001F32D3" w:rsidRDefault="001F32D3" w:rsidP="001F32D3">
      <w:pPr>
        <w:jc w:val="both"/>
        <w:rPr>
          <w:sz w:val="24"/>
          <w:szCs w:val="24"/>
        </w:rPr>
      </w:pPr>
    </w:p>
    <w:p w:rsidR="001F32D3" w:rsidRDefault="001F32D3" w:rsidP="001F32D3">
      <w:pPr>
        <w:jc w:val="both"/>
        <w:rPr>
          <w:sz w:val="24"/>
          <w:szCs w:val="24"/>
        </w:rPr>
      </w:pPr>
    </w:p>
    <w:p w:rsidR="00BB494E" w:rsidRDefault="00BB494E" w:rsidP="00BB494E">
      <w:pPr>
        <w:jc w:val="both"/>
        <w:rPr>
          <w:sz w:val="24"/>
          <w:szCs w:val="24"/>
        </w:rPr>
        <w:sectPr w:rsidR="00BB494E" w:rsidSect="00BB02BF">
          <w:pgSz w:w="11906" w:h="16838"/>
          <w:pgMar w:top="1417" w:right="1701" w:bottom="1417" w:left="1701" w:header="708" w:footer="708" w:gutter="0"/>
          <w:cols w:space="708"/>
          <w:docGrid w:linePitch="360"/>
        </w:sectPr>
      </w:pPr>
    </w:p>
    <w:p w:rsidR="002353EE" w:rsidRDefault="002353EE">
      <w:pPr>
        <w:jc w:val="both"/>
        <w:rPr>
          <w:sz w:val="24"/>
          <w:szCs w:val="24"/>
        </w:rPr>
      </w:pPr>
    </w:p>
    <w:tbl>
      <w:tblPr>
        <w:tblW w:w="12220" w:type="dxa"/>
        <w:tblInd w:w="55" w:type="dxa"/>
        <w:tblCellMar>
          <w:left w:w="70" w:type="dxa"/>
          <w:right w:w="70" w:type="dxa"/>
        </w:tblCellMar>
        <w:tblLook w:val="04A0"/>
      </w:tblPr>
      <w:tblGrid>
        <w:gridCol w:w="614"/>
        <w:gridCol w:w="118"/>
        <w:gridCol w:w="117"/>
        <w:gridCol w:w="352"/>
        <w:gridCol w:w="1974"/>
        <w:gridCol w:w="1715"/>
        <w:gridCol w:w="1715"/>
        <w:gridCol w:w="235"/>
        <w:gridCol w:w="492"/>
        <w:gridCol w:w="491"/>
        <w:gridCol w:w="351"/>
        <w:gridCol w:w="146"/>
        <w:gridCol w:w="146"/>
        <w:gridCol w:w="146"/>
        <w:gridCol w:w="146"/>
        <w:gridCol w:w="146"/>
        <w:gridCol w:w="225"/>
        <w:gridCol w:w="225"/>
        <w:gridCol w:w="337"/>
        <w:gridCol w:w="1057"/>
        <w:gridCol w:w="697"/>
        <w:gridCol w:w="146"/>
        <w:gridCol w:w="146"/>
        <w:gridCol w:w="146"/>
        <w:gridCol w:w="337"/>
      </w:tblGrid>
      <w:tr w:rsidR="00BB494E" w:rsidRPr="00802704" w:rsidTr="00BB494E">
        <w:trPr>
          <w:trHeight w:val="342"/>
        </w:trPr>
        <w:tc>
          <w:tcPr>
            <w:tcW w:w="11591" w:type="dxa"/>
            <w:gridSpan w:val="22"/>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b/>
                <w:bCs/>
                <w:sz w:val="24"/>
                <w:szCs w:val="24"/>
                <w:lang w:eastAsia="pt-BR"/>
              </w:rPr>
              <w:t>MODELO DE APRESENTAÇÃO DO DEMONTRATIVO DE ENCARGOS SOCIAIS</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9129" w:type="dxa"/>
            <w:gridSpan w:val="17"/>
            <w:tcBorders>
              <w:top w:val="nil"/>
              <w:left w:val="nil"/>
              <w:bottom w:val="nil"/>
              <w:right w:val="nil"/>
            </w:tcBorders>
            <w:shd w:val="clear" w:color="auto" w:fill="auto"/>
            <w:noWrap/>
            <w:hideMark/>
          </w:tcPr>
          <w:p w:rsidR="00BB494E" w:rsidRDefault="00BB494E" w:rsidP="002353EE">
            <w:pPr>
              <w:spacing w:after="0" w:line="240" w:lineRule="auto"/>
              <w:rPr>
                <w:rFonts w:ascii="Times New Roman" w:eastAsia="Times New Roman" w:hAnsi="Times New Roman"/>
                <w:b/>
                <w:bCs/>
                <w:color w:val="231F20"/>
                <w:sz w:val="24"/>
                <w:szCs w:val="24"/>
                <w:lang w:eastAsia="pt-BR"/>
              </w:rPr>
            </w:pPr>
          </w:p>
          <w:p w:rsidR="00BB494E" w:rsidRDefault="00BB494E" w:rsidP="002353EE">
            <w:pPr>
              <w:spacing w:after="0" w:line="240" w:lineRule="auto"/>
              <w:rPr>
                <w:rFonts w:ascii="Times New Roman" w:eastAsia="Times New Roman" w:hAnsi="Times New Roman"/>
                <w:b/>
                <w:bCs/>
                <w:color w:val="231F20"/>
                <w:sz w:val="24"/>
                <w:szCs w:val="24"/>
                <w:lang w:eastAsia="pt-BR"/>
              </w:rPr>
            </w:pPr>
          </w:p>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(Redação dada pela Instrução Normativa nº 6, de 23 de dezembro de 2013)</w:t>
            </w: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3175" w:type="dxa"/>
            <w:gridSpan w:val="5"/>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Mão de obra</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Mão de obra vinculada à execução contratual</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11445" w:type="dxa"/>
            <w:gridSpan w:val="21"/>
            <w:tcBorders>
              <w:top w:val="single" w:sz="4" w:space="0" w:color="231F20"/>
              <w:left w:val="single" w:sz="4" w:space="0" w:color="D1D3D4"/>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Dados complementares para composição dos custos referente à mão-de-obra</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1</w:t>
            </w:r>
          </w:p>
        </w:tc>
        <w:tc>
          <w:tcPr>
            <w:tcW w:w="7852"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Tipo de serviço (mesmo serviço com características distintas)</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2</w:t>
            </w:r>
          </w:p>
        </w:tc>
        <w:tc>
          <w:tcPr>
            <w:tcW w:w="7852"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Salário Normativo da Categoria Profissional</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3</w:t>
            </w:r>
          </w:p>
        </w:tc>
        <w:tc>
          <w:tcPr>
            <w:tcW w:w="7852"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Categoria profissional (vinculada à execução contratual)</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w:t>
            </w:r>
          </w:p>
        </w:tc>
        <w:tc>
          <w:tcPr>
            <w:tcW w:w="7852"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Data base da categoria (dia/mês/ano)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7332" w:type="dxa"/>
            <w:gridSpan w:val="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Deverá ser elaborado um quadro para cada tipo de serviço.</w:t>
            </w: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Módulo 1: Composição da remuneração</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660"/>
        </w:trPr>
        <w:tc>
          <w:tcPr>
            <w:tcW w:w="732" w:type="dxa"/>
            <w:gridSpan w:val="2"/>
            <w:tcBorders>
              <w:top w:val="single" w:sz="4" w:space="0" w:color="D1D3D4"/>
              <w:left w:val="single" w:sz="4" w:space="0" w:color="D1D3D4"/>
              <w:bottom w:val="single" w:sz="4" w:space="0" w:color="D1D3D4"/>
              <w:right w:val="single" w:sz="4" w:space="0" w:color="231F20"/>
            </w:tcBorders>
            <w:shd w:val="clear" w:color="000000" w:fill="D1D3D4"/>
            <w:vAlign w:val="center"/>
            <w:hideMark/>
          </w:tcPr>
          <w:p w:rsidR="00BB494E" w:rsidRPr="00802704" w:rsidRDefault="00BB494E" w:rsidP="002353EE">
            <w:pPr>
              <w:spacing w:after="0" w:line="240" w:lineRule="auto"/>
              <w:jc w:val="center"/>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1</w:t>
            </w:r>
          </w:p>
        </w:tc>
        <w:tc>
          <w:tcPr>
            <w:tcW w:w="7091" w:type="dxa"/>
            <w:gridSpan w:val="8"/>
            <w:tcBorders>
              <w:top w:val="single" w:sz="4" w:space="0" w:color="D1D3D4"/>
              <w:left w:val="nil"/>
              <w:bottom w:val="single" w:sz="4" w:space="0" w:color="D1D3D4"/>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Composição da remuneração</w:t>
            </w:r>
          </w:p>
        </w:tc>
        <w:tc>
          <w:tcPr>
            <w:tcW w:w="3768" w:type="dxa"/>
            <w:gridSpan w:val="12"/>
            <w:tcBorders>
              <w:top w:val="single" w:sz="4" w:space="0" w:color="D1D3D4"/>
              <w:left w:val="nil"/>
              <w:bottom w:val="single" w:sz="4" w:space="0" w:color="D1D3D4"/>
              <w:right w:val="single" w:sz="4" w:space="0" w:color="231F20"/>
            </w:tcBorders>
            <w:shd w:val="clear" w:color="000000" w:fill="D1D3D4"/>
            <w:vAlign w:val="center"/>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D1D3D4"/>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7091" w:type="dxa"/>
            <w:gridSpan w:val="8"/>
            <w:tcBorders>
              <w:top w:val="single" w:sz="4" w:space="0" w:color="D1D3D4"/>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Salário base</w:t>
            </w:r>
          </w:p>
        </w:tc>
        <w:tc>
          <w:tcPr>
            <w:tcW w:w="3768" w:type="dxa"/>
            <w:gridSpan w:val="12"/>
            <w:tcBorders>
              <w:top w:val="single" w:sz="4" w:space="0" w:color="D1D3D4"/>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Adicional de periculosidade</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Adicional de insalubridade</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Adicional noturno</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Hora noturna adicional</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Adicional de hora extra</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lastRenderedPageBreak/>
              <w:t>G</w:t>
            </w:r>
          </w:p>
        </w:tc>
        <w:tc>
          <w:tcPr>
            <w:tcW w:w="7091"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Outros (especificar)</w:t>
            </w:r>
          </w:p>
        </w:tc>
        <w:tc>
          <w:tcPr>
            <w:tcW w:w="3768"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7091" w:type="dxa"/>
            <w:gridSpan w:val="8"/>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 da Remuneração</w:t>
            </w:r>
          </w:p>
        </w:tc>
        <w:tc>
          <w:tcPr>
            <w:tcW w:w="3768" w:type="dxa"/>
            <w:gridSpan w:val="12"/>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Módulo 2: Benefícios mensais e diários</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jc w:val="center"/>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2</w:t>
            </w:r>
          </w:p>
        </w:tc>
        <w:tc>
          <w:tcPr>
            <w:tcW w:w="7880" w:type="dxa"/>
            <w:gridSpan w:val="12"/>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Benefícios mensais e diários</w:t>
            </w:r>
          </w:p>
        </w:tc>
        <w:tc>
          <w:tcPr>
            <w:tcW w:w="2979" w:type="dxa"/>
            <w:gridSpan w:val="8"/>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Transporte</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Auxílio alimentação (vales, cesta básica, entre outros)</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Assistência médica e familiar</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Auxílio creche</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Seguro de vida, invalidez e funeral</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w:t>
            </w:r>
          </w:p>
        </w:tc>
        <w:tc>
          <w:tcPr>
            <w:tcW w:w="7880" w:type="dxa"/>
            <w:gridSpan w:val="12"/>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Outros (especificar)</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732" w:type="dxa"/>
            <w:gridSpan w:val="2"/>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7880" w:type="dxa"/>
            <w:gridSpan w:val="12"/>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 de Benefícios mensais e diários</w:t>
            </w:r>
          </w:p>
        </w:tc>
        <w:tc>
          <w:tcPr>
            <w:tcW w:w="2979" w:type="dxa"/>
            <w:gridSpan w:val="8"/>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8612" w:type="dxa"/>
            <w:gridSpan w:val="14"/>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o valor informado deverá ser o custo real do insumo (descontado o valor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eventualmente pago pelo empregado).</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Módulo 3: Insumos diversos</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3</w:t>
            </w:r>
          </w:p>
        </w:tc>
        <w:tc>
          <w:tcPr>
            <w:tcW w:w="6718" w:type="dxa"/>
            <w:gridSpan w:val="8"/>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Insumos diversos</w:t>
            </w:r>
          </w:p>
        </w:tc>
        <w:tc>
          <w:tcPr>
            <w:tcW w:w="4259" w:type="dxa"/>
            <w:gridSpan w:val="13"/>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jc w:val="center"/>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6718"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Uniformes</w:t>
            </w:r>
          </w:p>
        </w:tc>
        <w:tc>
          <w:tcPr>
            <w:tcW w:w="4259"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6718"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Materiais</w:t>
            </w:r>
          </w:p>
        </w:tc>
        <w:tc>
          <w:tcPr>
            <w:tcW w:w="4259"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6718"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Equipamentos</w:t>
            </w:r>
          </w:p>
        </w:tc>
        <w:tc>
          <w:tcPr>
            <w:tcW w:w="4259"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6718"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Outros (especificar)</w:t>
            </w:r>
          </w:p>
        </w:tc>
        <w:tc>
          <w:tcPr>
            <w:tcW w:w="4259"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6718" w:type="dxa"/>
            <w:gridSpan w:val="8"/>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 de Insumos diversos</w:t>
            </w:r>
          </w:p>
        </w:tc>
        <w:tc>
          <w:tcPr>
            <w:tcW w:w="4259" w:type="dxa"/>
            <w:gridSpan w:val="13"/>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Valores mensais por empregado.</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lastRenderedPageBreak/>
              <w:t>Módulo 4: Encargos sociais e trabalhistas</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8612" w:type="dxa"/>
            <w:gridSpan w:val="14"/>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Submódulo 4.1: Encargos previdenciários, FGTS e outras contribuições:</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849" w:type="dxa"/>
            <w:gridSpan w:val="3"/>
            <w:tcBorders>
              <w:top w:val="single" w:sz="4" w:space="0" w:color="231F20"/>
              <w:left w:val="single" w:sz="4" w:space="0" w:color="231F20"/>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4,1</w:t>
            </w:r>
          </w:p>
        </w:tc>
        <w:tc>
          <w:tcPr>
            <w:tcW w:w="5991" w:type="dxa"/>
            <w:gridSpan w:val="5"/>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Encargos previdenciários, FGTS e outras contribuições</w:t>
            </w:r>
          </w:p>
        </w:tc>
        <w:tc>
          <w:tcPr>
            <w:tcW w:w="2289" w:type="dxa"/>
            <w:gridSpan w:val="9"/>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Percentual (%)</w:t>
            </w:r>
          </w:p>
        </w:tc>
        <w:tc>
          <w:tcPr>
            <w:tcW w:w="2316" w:type="dxa"/>
            <w:gridSpan w:val="4"/>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INSS</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SESI ou SESC</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SENAI ou SENAC</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INCRA</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Salário educação</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FGTS</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G</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Seguro acidente do trabalho</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9" w:type="dxa"/>
            <w:gridSpan w:val="3"/>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H</w:t>
            </w:r>
          </w:p>
        </w:tc>
        <w:tc>
          <w:tcPr>
            <w:tcW w:w="5991"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SEBRAE</w:t>
            </w:r>
          </w:p>
        </w:tc>
        <w:tc>
          <w:tcPr>
            <w:tcW w:w="228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6840" w:type="dxa"/>
            <w:gridSpan w:val="8"/>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w:t>
            </w:r>
          </w:p>
        </w:tc>
        <w:tc>
          <w:tcPr>
            <w:tcW w:w="2289" w:type="dxa"/>
            <w:gridSpan w:val="9"/>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316" w:type="dxa"/>
            <w:gridSpan w:val="4"/>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9691" w:type="dxa"/>
            <w:gridSpan w:val="1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1: Os percentuais dos encargos previdenciários, do FGTS e demais contribuições</w:t>
            </w: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11445" w:type="dxa"/>
            <w:gridSpan w:val="21"/>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são aqueles estabelecidos pela legislação vigente. Nota 2: Percentuais incidentes sobre a remuneração.</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Submódulo 4.2: 13º (décimo terceiro) salário</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E6E7E8"/>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4,2</w:t>
            </w:r>
          </w:p>
        </w:tc>
        <w:tc>
          <w:tcPr>
            <w:tcW w:w="8622" w:type="dxa"/>
            <w:gridSpan w:val="16"/>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13º (décimo terceiro) salário</w:t>
            </w:r>
          </w:p>
        </w:tc>
        <w:tc>
          <w:tcPr>
            <w:tcW w:w="2091" w:type="dxa"/>
            <w:gridSpan w:val="3"/>
            <w:tcBorders>
              <w:top w:val="single" w:sz="4" w:space="0" w:color="231F20"/>
              <w:left w:val="nil"/>
              <w:bottom w:val="single" w:sz="4" w:space="0" w:color="231F20"/>
              <w:right w:val="single" w:sz="4" w:space="0" w:color="E6E7E8"/>
            </w:tcBorders>
            <w:shd w:val="clear" w:color="000000" w:fill="E6E7E8"/>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8622"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13º (décimo terceiro) salário</w:t>
            </w:r>
          </w:p>
        </w:tc>
        <w:tc>
          <w:tcPr>
            <w:tcW w:w="2091" w:type="dxa"/>
            <w:gridSpan w:val="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9354" w:type="dxa"/>
            <w:gridSpan w:val="18"/>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Subtotal</w:t>
            </w:r>
          </w:p>
        </w:tc>
        <w:tc>
          <w:tcPr>
            <w:tcW w:w="2091" w:type="dxa"/>
            <w:gridSpan w:val="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8622"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Incidência dos encargos previstos no Submódulo 4.1 sobre 13º (décimo terceiro) salário</w:t>
            </w:r>
          </w:p>
        </w:tc>
        <w:tc>
          <w:tcPr>
            <w:tcW w:w="2091" w:type="dxa"/>
            <w:gridSpan w:val="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9354" w:type="dxa"/>
            <w:gridSpan w:val="18"/>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TOTAL</w:t>
            </w:r>
          </w:p>
        </w:tc>
        <w:tc>
          <w:tcPr>
            <w:tcW w:w="2091" w:type="dxa"/>
            <w:gridSpan w:val="3"/>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Submódulo 4.3: Afastamento Maternidade</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E6E7E8"/>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4,3</w:t>
            </w:r>
          </w:p>
        </w:tc>
        <w:tc>
          <w:tcPr>
            <w:tcW w:w="7734" w:type="dxa"/>
            <w:gridSpan w:val="11"/>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Afastamento Maternidade</w:t>
            </w:r>
          </w:p>
        </w:tc>
        <w:tc>
          <w:tcPr>
            <w:tcW w:w="2979" w:type="dxa"/>
            <w:gridSpan w:val="8"/>
            <w:tcBorders>
              <w:top w:val="single" w:sz="4" w:space="0" w:color="231F20"/>
              <w:left w:val="nil"/>
              <w:bottom w:val="single" w:sz="4" w:space="0" w:color="231F20"/>
              <w:right w:val="single" w:sz="4" w:space="0" w:color="E6E7E8"/>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Afastamento Maternidade</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Incidência dos encargos do submódulo 4.1 sobre Afastamento Maternidade</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66" w:type="dxa"/>
            <w:gridSpan w:val="13"/>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jc w:val="center"/>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w:t>
            </w:r>
          </w:p>
        </w:tc>
        <w:tc>
          <w:tcPr>
            <w:tcW w:w="2979" w:type="dxa"/>
            <w:gridSpan w:val="8"/>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lastRenderedPageBreak/>
              <w:t>Submódulo 4.4: Provisão para rescisão</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732" w:type="dxa"/>
            <w:gridSpan w:val="2"/>
            <w:tcBorders>
              <w:top w:val="single" w:sz="4" w:space="0" w:color="231F20"/>
              <w:left w:val="single" w:sz="4" w:space="0" w:color="E6E7E8"/>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4,4</w:t>
            </w:r>
          </w:p>
        </w:tc>
        <w:tc>
          <w:tcPr>
            <w:tcW w:w="7734" w:type="dxa"/>
            <w:gridSpan w:val="11"/>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Provisão para rescisão</w:t>
            </w:r>
          </w:p>
        </w:tc>
        <w:tc>
          <w:tcPr>
            <w:tcW w:w="2979" w:type="dxa"/>
            <w:gridSpan w:val="8"/>
            <w:tcBorders>
              <w:top w:val="single" w:sz="4" w:space="0" w:color="231F20"/>
              <w:left w:val="nil"/>
              <w:bottom w:val="single" w:sz="4" w:space="0" w:color="231F20"/>
              <w:right w:val="single" w:sz="4" w:space="0" w:color="E6E7E8"/>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Aviso prévio indenizado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Incidência do FGTS sobre aviso prévio indenizado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Multa sobre FGTS e contribuições sociais sobre o aviso prévio indenizado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Aviso prévio trabalhado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Incidência dos encargos do submódulo 4.1 sobre o aviso prévio trabalhado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w:t>
            </w:r>
          </w:p>
        </w:tc>
        <w:tc>
          <w:tcPr>
            <w:tcW w:w="7734" w:type="dxa"/>
            <w:gridSpan w:val="11"/>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Multa sobre FGTS e contribuições sociais sobre o aviso prévio trabalhado</w:t>
            </w:r>
          </w:p>
        </w:tc>
        <w:tc>
          <w:tcPr>
            <w:tcW w:w="2979"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466" w:type="dxa"/>
            <w:gridSpan w:val="13"/>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w:t>
            </w:r>
          </w:p>
        </w:tc>
        <w:tc>
          <w:tcPr>
            <w:tcW w:w="2979" w:type="dxa"/>
            <w:gridSpan w:val="8"/>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7332" w:type="dxa"/>
            <w:gridSpan w:val="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Submódulo 4.5: Custo de reposição do profissional ausente</w:t>
            </w: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E6E7E8"/>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4,5</w:t>
            </w:r>
          </w:p>
        </w:tc>
        <w:tc>
          <w:tcPr>
            <w:tcW w:w="7588" w:type="dxa"/>
            <w:gridSpan w:val="10"/>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Composição do custo de reposição do profissional ausente</w:t>
            </w:r>
          </w:p>
        </w:tc>
        <w:tc>
          <w:tcPr>
            <w:tcW w:w="3125" w:type="dxa"/>
            <w:gridSpan w:val="9"/>
            <w:tcBorders>
              <w:top w:val="single" w:sz="4" w:space="0" w:color="231F20"/>
              <w:left w:val="nil"/>
              <w:bottom w:val="single" w:sz="4" w:space="0" w:color="231F20"/>
              <w:right w:val="single" w:sz="4" w:space="0" w:color="E6E7E8"/>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Férias e terço constitucional de férias</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Ausência por doença</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Licença paternidade</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Ausências legais</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Ausência por acidente de trabalho</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F</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Outros (especificar)</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320" w:type="dxa"/>
            <w:gridSpan w:val="1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Subtotal</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559"/>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G</w:t>
            </w:r>
          </w:p>
        </w:tc>
        <w:tc>
          <w:tcPr>
            <w:tcW w:w="7588" w:type="dxa"/>
            <w:gridSpan w:val="10"/>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Incidência dos encargos do submódulo 4.1 sobre o custo de reposição do profissional ausente</w:t>
            </w:r>
          </w:p>
        </w:tc>
        <w:tc>
          <w:tcPr>
            <w:tcW w:w="3125"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8320" w:type="dxa"/>
            <w:gridSpan w:val="12"/>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w:t>
            </w:r>
          </w:p>
        </w:tc>
        <w:tc>
          <w:tcPr>
            <w:tcW w:w="3125" w:type="dxa"/>
            <w:gridSpan w:val="9"/>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7823" w:type="dxa"/>
            <w:gridSpan w:val="10"/>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Quadro-Resumo do Módulo 4: Encargos sociais e trabalhistas</w:t>
            </w: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E6E7E8"/>
              <w:bottom w:val="single" w:sz="4" w:space="0" w:color="231F20"/>
              <w:right w:val="single" w:sz="4" w:space="0" w:color="231F20"/>
            </w:tcBorders>
            <w:shd w:val="clear" w:color="000000" w:fill="E6E7E8"/>
            <w:hideMark/>
          </w:tcPr>
          <w:p w:rsidR="00BB494E" w:rsidRPr="00802704" w:rsidRDefault="00BB494E" w:rsidP="002353EE">
            <w:pPr>
              <w:spacing w:after="0" w:line="240" w:lineRule="auto"/>
              <w:jc w:val="center"/>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4</w:t>
            </w:r>
          </w:p>
        </w:tc>
        <w:tc>
          <w:tcPr>
            <w:tcW w:w="8026" w:type="dxa"/>
            <w:gridSpan w:val="13"/>
            <w:tcBorders>
              <w:top w:val="single" w:sz="4" w:space="0" w:color="231F20"/>
              <w:left w:val="nil"/>
              <w:bottom w:val="single" w:sz="4" w:space="0" w:color="231F20"/>
              <w:right w:val="single" w:sz="4" w:space="0" w:color="231F20"/>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Módulo 4 - Encargos sociais e trabalhistas</w:t>
            </w:r>
          </w:p>
        </w:tc>
        <w:tc>
          <w:tcPr>
            <w:tcW w:w="2687" w:type="dxa"/>
            <w:gridSpan w:val="6"/>
            <w:tcBorders>
              <w:top w:val="single" w:sz="4" w:space="0" w:color="231F20"/>
              <w:left w:val="nil"/>
              <w:bottom w:val="single" w:sz="4" w:space="0" w:color="231F20"/>
              <w:right w:val="single" w:sz="4" w:space="0" w:color="E6E7E8"/>
            </w:tcBorders>
            <w:shd w:val="clear" w:color="000000" w:fill="E6E7E8"/>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4,1</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Encargos previdenciários, FGTS e outras contribuições</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4,2</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13º (décimo-terceiro) salário</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lastRenderedPageBreak/>
              <w:t>4,3</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Afastamento maternidade</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4,4</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Custo de rescisão</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4,5</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Custo de reposição do profissional ausente</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732" w:type="dxa"/>
            <w:gridSpan w:val="2"/>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231F20"/>
                <w:sz w:val="24"/>
                <w:szCs w:val="24"/>
                <w:lang w:eastAsia="pt-BR"/>
              </w:rPr>
            </w:pPr>
            <w:r w:rsidRPr="00802704">
              <w:rPr>
                <w:rFonts w:ascii="Times New Roman" w:eastAsia="Times New Roman" w:hAnsi="Times New Roman"/>
                <w:color w:val="231F20"/>
                <w:sz w:val="24"/>
                <w:szCs w:val="24"/>
                <w:lang w:eastAsia="pt-BR"/>
              </w:rPr>
              <w:t>4,6</w:t>
            </w:r>
          </w:p>
        </w:tc>
        <w:tc>
          <w:tcPr>
            <w:tcW w:w="8026" w:type="dxa"/>
            <w:gridSpan w:val="13"/>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Outros (especificar)</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19"/>
        </w:trPr>
        <w:tc>
          <w:tcPr>
            <w:tcW w:w="8758" w:type="dxa"/>
            <w:gridSpan w:val="15"/>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sz w:val="28"/>
                <w:szCs w:val="28"/>
                <w:lang w:eastAsia="pt-BR"/>
              </w:rPr>
            </w:pPr>
            <w:r w:rsidRPr="00802704">
              <w:rPr>
                <w:rFonts w:ascii="Times New Roman" w:eastAsia="Times New Roman" w:hAnsi="Times New Roman"/>
                <w:color w:val="231F20"/>
                <w:sz w:val="28"/>
                <w:szCs w:val="28"/>
                <w:lang w:eastAsia="pt-BR"/>
              </w:rPr>
              <w:t>TOTAL</w:t>
            </w:r>
          </w:p>
        </w:tc>
        <w:tc>
          <w:tcPr>
            <w:tcW w:w="2687" w:type="dxa"/>
            <w:gridSpan w:val="6"/>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4890" w:type="dxa"/>
            <w:gridSpan w:val="6"/>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Módulo 5: Custos indiretos, tributos e lucro</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79"/>
        </w:trPr>
        <w:tc>
          <w:tcPr>
            <w:tcW w:w="614" w:type="dxa"/>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color w:val="231F20"/>
                <w:sz w:val="24"/>
                <w:szCs w:val="24"/>
                <w:lang w:eastAsia="pt-BR"/>
              </w:rPr>
            </w:pPr>
            <w:r w:rsidRPr="00802704">
              <w:rPr>
                <w:rFonts w:ascii="Times New Roman" w:eastAsia="Times New Roman" w:hAnsi="Times New Roman"/>
                <w:b/>
                <w:bCs/>
                <w:color w:val="231F20"/>
                <w:sz w:val="24"/>
                <w:szCs w:val="24"/>
                <w:lang w:eastAsia="pt-BR"/>
              </w:rPr>
              <w:t>5</w:t>
            </w:r>
          </w:p>
        </w:tc>
        <w:tc>
          <w:tcPr>
            <w:tcW w:w="5991" w:type="dxa"/>
            <w:gridSpan w:val="6"/>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Custos indiretos, tributos e lucro</w:t>
            </w:r>
          </w:p>
        </w:tc>
        <w:tc>
          <w:tcPr>
            <w:tcW w:w="2299" w:type="dxa"/>
            <w:gridSpan w:val="9"/>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Percentual (%)</w:t>
            </w:r>
          </w:p>
        </w:tc>
        <w:tc>
          <w:tcPr>
            <w:tcW w:w="2687" w:type="dxa"/>
            <w:gridSpan w:val="6"/>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5991"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Custos indiretos</w:t>
            </w:r>
          </w:p>
        </w:tc>
        <w:tc>
          <w:tcPr>
            <w:tcW w:w="229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5991"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Lucro</w:t>
            </w:r>
          </w:p>
        </w:tc>
        <w:tc>
          <w:tcPr>
            <w:tcW w:w="229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5991"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Tributos</w:t>
            </w:r>
          </w:p>
        </w:tc>
        <w:tc>
          <w:tcPr>
            <w:tcW w:w="229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5991"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B.1. Tributos federais (especificar)</w:t>
            </w:r>
          </w:p>
        </w:tc>
        <w:tc>
          <w:tcPr>
            <w:tcW w:w="229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5991"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B.2 Tributos estaduais (especificar)</w:t>
            </w:r>
          </w:p>
        </w:tc>
        <w:tc>
          <w:tcPr>
            <w:tcW w:w="2299" w:type="dxa"/>
            <w:gridSpan w:val="9"/>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19"/>
        </w:trPr>
        <w:tc>
          <w:tcPr>
            <w:tcW w:w="614" w:type="dxa"/>
            <w:tcBorders>
              <w:top w:val="nil"/>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5991" w:type="dxa"/>
            <w:gridSpan w:val="6"/>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B.3  Tributos municipais (especificar)</w:t>
            </w:r>
          </w:p>
        </w:tc>
        <w:tc>
          <w:tcPr>
            <w:tcW w:w="2299" w:type="dxa"/>
            <w:gridSpan w:val="9"/>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79"/>
        </w:trPr>
        <w:tc>
          <w:tcPr>
            <w:tcW w:w="614" w:type="dxa"/>
            <w:tcBorders>
              <w:top w:val="nil"/>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5991" w:type="dxa"/>
            <w:gridSpan w:val="6"/>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Total</w:t>
            </w:r>
          </w:p>
        </w:tc>
        <w:tc>
          <w:tcPr>
            <w:tcW w:w="2299" w:type="dxa"/>
            <w:gridSpan w:val="9"/>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687" w:type="dxa"/>
            <w:gridSpan w:val="6"/>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1: Custos indiretos, tributos e lucro por empregado.</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11445" w:type="dxa"/>
            <w:gridSpan w:val="21"/>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Nota 2: O valor referente a tributos é obtido aplicando-se o percentual sobre o valor do faturamento.</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3175" w:type="dxa"/>
            <w:gridSpan w:val="5"/>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Anexo III-B</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12220" w:type="dxa"/>
            <w:gridSpan w:val="25"/>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(Redação dada pela Instrução Normativa nº 6, de 23 de dezembro de 2013) Quadro-Resumo do custo por empregado</w:t>
            </w:r>
          </w:p>
        </w:tc>
      </w:tr>
      <w:tr w:rsidR="00BB494E" w:rsidRPr="00802704" w:rsidTr="00BB494E">
        <w:trPr>
          <w:trHeight w:val="342"/>
        </w:trPr>
        <w:tc>
          <w:tcPr>
            <w:tcW w:w="9691" w:type="dxa"/>
            <w:gridSpan w:val="1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(retificado em 9 de janeiro de 2014 – publicado no DOU nº 6, Seção 1, pg.58/59)</w:t>
            </w: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3175" w:type="dxa"/>
            <w:gridSpan w:val="5"/>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Anexo III-C</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9129" w:type="dxa"/>
            <w:gridSpan w:val="1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(Redação dada pela Instrução Normativa nº 6, de 23 de dezembro de 2013)</w:t>
            </w: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Quadro-Resumo do valor mensal dos serviços</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1201" w:type="dxa"/>
            <w:gridSpan w:val="4"/>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9547" w:type="dxa"/>
            <w:gridSpan w:val="16"/>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Mão-de-obra vinculada à execução contratual (valor por empregado)</w:t>
            </w:r>
          </w:p>
        </w:tc>
        <w:tc>
          <w:tcPr>
            <w:tcW w:w="1472" w:type="dxa"/>
            <w:gridSpan w:val="5"/>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(R$)</w:t>
            </w:r>
          </w:p>
        </w:tc>
      </w:tr>
      <w:tr w:rsidR="00BB494E" w:rsidRPr="00802704" w:rsidTr="00BB494E">
        <w:trPr>
          <w:trHeight w:val="402"/>
        </w:trPr>
        <w:tc>
          <w:tcPr>
            <w:tcW w:w="1201" w:type="dxa"/>
            <w:gridSpan w:val="4"/>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lastRenderedPageBreak/>
              <w:t>A</w:t>
            </w:r>
          </w:p>
        </w:tc>
        <w:tc>
          <w:tcPr>
            <w:tcW w:w="9547"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Módulo 1 – Composição da remuneração</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402"/>
        </w:trPr>
        <w:tc>
          <w:tcPr>
            <w:tcW w:w="1201" w:type="dxa"/>
            <w:gridSpan w:val="4"/>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B</w:t>
            </w:r>
          </w:p>
        </w:tc>
        <w:tc>
          <w:tcPr>
            <w:tcW w:w="9547"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Módulo 2 – Benefícios mensais e diários</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402"/>
        </w:trPr>
        <w:tc>
          <w:tcPr>
            <w:tcW w:w="1201" w:type="dxa"/>
            <w:gridSpan w:val="4"/>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9547"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Módulo 3 – Insumos diversos (uniformes, materiais, equipamentos e outros)</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402"/>
        </w:trPr>
        <w:tc>
          <w:tcPr>
            <w:tcW w:w="1201" w:type="dxa"/>
            <w:gridSpan w:val="4"/>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w:t>
            </w:r>
          </w:p>
        </w:tc>
        <w:tc>
          <w:tcPr>
            <w:tcW w:w="9547"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Módulo 4 – Encargos sociais e trabalhistas</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402"/>
        </w:trPr>
        <w:tc>
          <w:tcPr>
            <w:tcW w:w="10748" w:type="dxa"/>
            <w:gridSpan w:val="20"/>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Subtotal (A + B +C+ D)</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402"/>
        </w:trPr>
        <w:tc>
          <w:tcPr>
            <w:tcW w:w="1201" w:type="dxa"/>
            <w:gridSpan w:val="4"/>
            <w:tcBorders>
              <w:top w:val="single" w:sz="4" w:space="0" w:color="231F20"/>
              <w:left w:val="single" w:sz="4" w:space="0" w:color="231F20"/>
              <w:bottom w:val="single" w:sz="4" w:space="0" w:color="231F20"/>
              <w:right w:val="single" w:sz="4" w:space="0" w:color="231F20"/>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E</w:t>
            </w:r>
          </w:p>
        </w:tc>
        <w:tc>
          <w:tcPr>
            <w:tcW w:w="9547" w:type="dxa"/>
            <w:gridSpan w:val="16"/>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Módulo 5 – Custos indiretos, tributos e lucro</w:t>
            </w:r>
          </w:p>
        </w:tc>
        <w:tc>
          <w:tcPr>
            <w:tcW w:w="1472" w:type="dxa"/>
            <w:gridSpan w:val="5"/>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522"/>
        </w:trPr>
        <w:tc>
          <w:tcPr>
            <w:tcW w:w="10748" w:type="dxa"/>
            <w:gridSpan w:val="20"/>
            <w:tcBorders>
              <w:top w:val="single" w:sz="4" w:space="0" w:color="231F20"/>
              <w:left w:val="single" w:sz="4" w:space="0" w:color="231F20"/>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total por empregado</w:t>
            </w:r>
          </w:p>
        </w:tc>
        <w:tc>
          <w:tcPr>
            <w:tcW w:w="1472" w:type="dxa"/>
            <w:gridSpan w:val="5"/>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r>
      <w:tr w:rsidR="00BB494E" w:rsidRPr="00802704" w:rsidTr="00BB494E">
        <w:trPr>
          <w:trHeight w:val="1662"/>
        </w:trPr>
        <w:tc>
          <w:tcPr>
            <w:tcW w:w="3175" w:type="dxa"/>
            <w:gridSpan w:val="5"/>
            <w:tcBorders>
              <w:top w:val="single" w:sz="4" w:space="0" w:color="231F20"/>
              <w:left w:val="single" w:sz="4" w:space="0" w:color="231F20"/>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Tipo de serviço</w:t>
            </w:r>
            <w:r w:rsidRPr="00802704">
              <w:rPr>
                <w:rFonts w:ascii="Times New Roman" w:eastAsia="Times New Roman" w:hAnsi="Times New Roman"/>
                <w:b/>
                <w:bCs/>
                <w:color w:val="231F20"/>
                <w:sz w:val="24"/>
                <w:szCs w:val="24"/>
                <w:lang w:eastAsia="pt-BR"/>
              </w:rPr>
              <w:br/>
              <w:t>(A)</w:t>
            </w:r>
          </w:p>
        </w:tc>
        <w:tc>
          <w:tcPr>
            <w:tcW w:w="1715" w:type="dxa"/>
            <w:tcBorders>
              <w:top w:val="nil"/>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 xml:space="preserve">Valor proposto por </w:t>
            </w:r>
            <w:proofErr w:type="spellStart"/>
            <w:r w:rsidRPr="00802704">
              <w:rPr>
                <w:rFonts w:ascii="Times New Roman" w:eastAsia="Times New Roman" w:hAnsi="Times New Roman"/>
                <w:b/>
                <w:bCs/>
                <w:color w:val="231F20"/>
                <w:sz w:val="24"/>
                <w:szCs w:val="24"/>
                <w:lang w:eastAsia="pt-BR"/>
              </w:rPr>
              <w:t>empregad</w:t>
            </w:r>
            <w:proofErr w:type="spellEnd"/>
            <w:r w:rsidRPr="00802704">
              <w:rPr>
                <w:rFonts w:ascii="Times New Roman" w:eastAsia="Times New Roman" w:hAnsi="Times New Roman"/>
                <w:b/>
                <w:bCs/>
                <w:color w:val="231F20"/>
                <w:sz w:val="24"/>
                <w:szCs w:val="24"/>
                <w:lang w:eastAsia="pt-BR"/>
              </w:rPr>
              <w:t xml:space="preserve"> o</w:t>
            </w:r>
            <w:r w:rsidRPr="00802704">
              <w:rPr>
                <w:rFonts w:ascii="Times New Roman" w:eastAsia="Times New Roman" w:hAnsi="Times New Roman"/>
                <w:b/>
                <w:bCs/>
                <w:color w:val="231F20"/>
                <w:sz w:val="24"/>
                <w:szCs w:val="24"/>
                <w:lang w:eastAsia="pt-BR"/>
              </w:rPr>
              <w:br/>
              <w:t>(B)</w:t>
            </w:r>
          </w:p>
        </w:tc>
        <w:tc>
          <w:tcPr>
            <w:tcW w:w="1715" w:type="dxa"/>
            <w:tcBorders>
              <w:top w:val="nil"/>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roofErr w:type="spellStart"/>
            <w:r w:rsidRPr="00802704">
              <w:rPr>
                <w:rFonts w:ascii="Times New Roman" w:eastAsia="Times New Roman" w:hAnsi="Times New Roman"/>
                <w:b/>
                <w:bCs/>
                <w:color w:val="231F20"/>
                <w:sz w:val="24"/>
                <w:szCs w:val="24"/>
                <w:lang w:eastAsia="pt-BR"/>
              </w:rPr>
              <w:t>Qtde</w:t>
            </w:r>
            <w:proofErr w:type="spellEnd"/>
            <w:r w:rsidRPr="00802704">
              <w:rPr>
                <w:rFonts w:ascii="Times New Roman" w:eastAsia="Times New Roman" w:hAnsi="Times New Roman"/>
                <w:b/>
                <w:bCs/>
                <w:color w:val="231F20"/>
                <w:sz w:val="24"/>
                <w:szCs w:val="24"/>
                <w:lang w:eastAsia="pt-BR"/>
              </w:rPr>
              <w:t xml:space="preserve"> de empregado s por posto</w:t>
            </w:r>
            <w:r w:rsidRPr="00802704">
              <w:rPr>
                <w:rFonts w:ascii="Times New Roman" w:eastAsia="Times New Roman" w:hAnsi="Times New Roman"/>
                <w:b/>
                <w:bCs/>
                <w:color w:val="231F20"/>
                <w:sz w:val="24"/>
                <w:szCs w:val="24"/>
                <w:lang w:eastAsia="pt-BR"/>
              </w:rPr>
              <w:br/>
              <w:t>(C)</w:t>
            </w:r>
          </w:p>
        </w:tc>
        <w:tc>
          <w:tcPr>
            <w:tcW w:w="1569" w:type="dxa"/>
            <w:gridSpan w:val="4"/>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Valor proposto por posto</w:t>
            </w:r>
            <w:r w:rsidRPr="00802704">
              <w:rPr>
                <w:rFonts w:ascii="Times New Roman" w:eastAsia="Times New Roman" w:hAnsi="Times New Roman"/>
                <w:b/>
                <w:bCs/>
                <w:color w:val="231F20"/>
                <w:sz w:val="24"/>
                <w:szCs w:val="24"/>
                <w:lang w:eastAsia="pt-BR"/>
              </w:rPr>
              <w:br/>
              <w:t>(D) = (B x C)</w:t>
            </w:r>
          </w:p>
        </w:tc>
        <w:tc>
          <w:tcPr>
            <w:tcW w:w="1517" w:type="dxa"/>
            <w:gridSpan w:val="8"/>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roofErr w:type="spellStart"/>
            <w:r w:rsidRPr="00802704">
              <w:rPr>
                <w:rFonts w:ascii="Times New Roman" w:eastAsia="Times New Roman" w:hAnsi="Times New Roman"/>
                <w:b/>
                <w:bCs/>
                <w:color w:val="231F20"/>
                <w:sz w:val="24"/>
                <w:szCs w:val="24"/>
                <w:lang w:eastAsia="pt-BR"/>
              </w:rPr>
              <w:t>Qtde</w:t>
            </w:r>
            <w:proofErr w:type="spellEnd"/>
            <w:r w:rsidRPr="00802704">
              <w:rPr>
                <w:rFonts w:ascii="Times New Roman" w:eastAsia="Times New Roman" w:hAnsi="Times New Roman"/>
                <w:b/>
                <w:bCs/>
                <w:color w:val="231F20"/>
                <w:sz w:val="24"/>
                <w:szCs w:val="24"/>
                <w:lang w:eastAsia="pt-BR"/>
              </w:rPr>
              <w:br/>
              <w:t>de postos (E)</w:t>
            </w:r>
          </w:p>
        </w:tc>
        <w:tc>
          <w:tcPr>
            <w:tcW w:w="2046" w:type="dxa"/>
            <w:gridSpan w:val="4"/>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Valor total do serviço</w:t>
            </w:r>
            <w:r w:rsidRPr="00802704">
              <w:rPr>
                <w:rFonts w:ascii="Times New Roman" w:eastAsia="Times New Roman" w:hAnsi="Times New Roman"/>
                <w:b/>
                <w:bCs/>
                <w:color w:val="231F20"/>
                <w:sz w:val="24"/>
                <w:szCs w:val="24"/>
                <w:lang w:eastAsia="pt-BR"/>
              </w:rPr>
              <w:br/>
              <w:t>(F) = (D x E)</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614" w:type="dxa"/>
            <w:tcBorders>
              <w:top w:val="nil"/>
              <w:left w:val="single" w:sz="4" w:space="0" w:color="231F20"/>
              <w:bottom w:val="single" w:sz="4" w:space="0" w:color="231F20"/>
              <w:right w:val="nil"/>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I</w:t>
            </w:r>
          </w:p>
        </w:tc>
        <w:tc>
          <w:tcPr>
            <w:tcW w:w="2561"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Serviço 1 (indicar)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569"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517"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04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614" w:type="dxa"/>
            <w:tcBorders>
              <w:top w:val="nil"/>
              <w:left w:val="single" w:sz="4" w:space="0" w:color="231F20"/>
              <w:bottom w:val="single" w:sz="4" w:space="0" w:color="231F20"/>
              <w:right w:val="nil"/>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II</w:t>
            </w:r>
          </w:p>
        </w:tc>
        <w:tc>
          <w:tcPr>
            <w:tcW w:w="2561"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Serviço 2 (indicar)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569"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517"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04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614" w:type="dxa"/>
            <w:tcBorders>
              <w:top w:val="nil"/>
              <w:left w:val="single" w:sz="4" w:space="0" w:color="231F20"/>
              <w:bottom w:val="single" w:sz="4" w:space="0" w:color="231F20"/>
              <w:right w:val="nil"/>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w:t>
            </w:r>
          </w:p>
        </w:tc>
        <w:tc>
          <w:tcPr>
            <w:tcW w:w="2561"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Serviço .. (indicar)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715" w:type="dxa"/>
            <w:tcBorders>
              <w:top w:val="nil"/>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569"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517" w:type="dxa"/>
            <w:gridSpan w:val="8"/>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2046" w:type="dxa"/>
            <w:gridSpan w:val="4"/>
            <w:tcBorders>
              <w:top w:val="single" w:sz="4" w:space="0" w:color="231F20"/>
              <w:left w:val="nil"/>
              <w:bottom w:val="single" w:sz="4" w:space="0" w:color="231F20"/>
              <w:right w:val="single" w:sz="4" w:space="0" w:color="231F20"/>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282"/>
        </w:trPr>
        <w:tc>
          <w:tcPr>
            <w:tcW w:w="9691" w:type="dxa"/>
            <w:gridSpan w:val="19"/>
            <w:tcBorders>
              <w:top w:val="single" w:sz="4" w:space="0" w:color="231F20"/>
              <w:left w:val="single" w:sz="4" w:space="0" w:color="231F20"/>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MENSAL DOS SERVIÇOS (I + II +...)</w:t>
            </w:r>
          </w:p>
        </w:tc>
        <w:tc>
          <w:tcPr>
            <w:tcW w:w="2046" w:type="dxa"/>
            <w:gridSpan w:val="4"/>
            <w:tcBorders>
              <w:top w:val="single" w:sz="4" w:space="0" w:color="231F20"/>
              <w:left w:val="nil"/>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3175" w:type="dxa"/>
            <w:gridSpan w:val="5"/>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Anexo III-D</w:t>
            </w: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71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6605" w:type="dxa"/>
            <w:gridSpan w:val="7"/>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Quadro demonstrativo do valor global da proposta</w:t>
            </w:r>
          </w:p>
        </w:tc>
        <w:tc>
          <w:tcPr>
            <w:tcW w:w="23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2"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7332" w:type="dxa"/>
            <w:gridSpan w:val="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Nota: Informar o valor da unidade de medida por tipo de serviço.</w:t>
            </w:r>
          </w:p>
        </w:tc>
        <w:tc>
          <w:tcPr>
            <w:tcW w:w="49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51"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225"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342"/>
        </w:trPr>
        <w:tc>
          <w:tcPr>
            <w:tcW w:w="9691" w:type="dxa"/>
            <w:gridSpan w:val="19"/>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b/>
                <w:bCs/>
                <w:color w:val="231F20"/>
                <w:sz w:val="24"/>
                <w:szCs w:val="24"/>
                <w:lang w:eastAsia="pt-BR"/>
              </w:rPr>
              <w:t>(retificado em 9 de janeiro de 2014 – publicado no DOU nº 6, Seção 1, pg.58/59).</w:t>
            </w:r>
          </w:p>
        </w:tc>
        <w:tc>
          <w:tcPr>
            <w:tcW w:w="105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69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single" w:sz="4" w:space="0" w:color="231F20"/>
              <w:left w:val="single" w:sz="4" w:space="0" w:color="D1D3D4"/>
              <w:bottom w:val="single" w:sz="4" w:space="0" w:color="231F20"/>
              <w:right w:val="single" w:sz="4" w:space="0" w:color="231F20"/>
            </w:tcBorders>
            <w:shd w:val="clear" w:color="000000" w:fill="D1D3D4"/>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0977" w:type="dxa"/>
            <w:gridSpan w:val="21"/>
            <w:tcBorders>
              <w:top w:val="single" w:sz="4" w:space="0" w:color="231F20"/>
              <w:left w:val="nil"/>
              <w:bottom w:val="single" w:sz="4" w:space="0" w:color="231F20"/>
              <w:right w:val="single" w:sz="4" w:space="0" w:color="D1D3D4"/>
            </w:tcBorders>
            <w:shd w:val="clear" w:color="000000" w:fill="D1D3D4"/>
            <w:hideMark/>
          </w:tcPr>
          <w:p w:rsidR="00BB494E" w:rsidRPr="00802704" w:rsidRDefault="00BB494E" w:rsidP="002353EE">
            <w:pPr>
              <w:spacing w:after="0" w:line="240" w:lineRule="auto"/>
              <w:rPr>
                <w:rFonts w:ascii="Times New Roman" w:eastAsia="Times New Roman" w:hAnsi="Times New Roman"/>
                <w:b/>
                <w:bCs/>
                <w:sz w:val="24"/>
                <w:szCs w:val="24"/>
                <w:lang w:eastAsia="pt-BR"/>
              </w:rPr>
            </w:pPr>
            <w:r w:rsidRPr="00802704">
              <w:rPr>
                <w:rFonts w:ascii="Times New Roman" w:eastAsia="Times New Roman" w:hAnsi="Times New Roman"/>
                <w:b/>
                <w:bCs/>
                <w:color w:val="231F20"/>
                <w:sz w:val="24"/>
                <w:szCs w:val="24"/>
                <w:lang w:eastAsia="pt-BR"/>
              </w:rPr>
              <w:t>Valor Global da Proposta</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949698"/>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8740" w:type="dxa"/>
            <w:gridSpan w:val="17"/>
            <w:tcBorders>
              <w:top w:val="single" w:sz="4" w:space="0" w:color="231F20"/>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jc w:val="center"/>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Descrição</w:t>
            </w:r>
          </w:p>
        </w:tc>
        <w:tc>
          <w:tcPr>
            <w:tcW w:w="2237" w:type="dxa"/>
            <w:gridSpan w:val="4"/>
            <w:tcBorders>
              <w:top w:val="single" w:sz="4" w:space="0" w:color="231F20"/>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Valor (R$)</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949698"/>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A</w:t>
            </w:r>
          </w:p>
        </w:tc>
        <w:tc>
          <w:tcPr>
            <w:tcW w:w="8740" w:type="dxa"/>
            <w:gridSpan w:val="17"/>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Valor proposto por unidade de medida *</w:t>
            </w:r>
          </w:p>
        </w:tc>
        <w:tc>
          <w:tcPr>
            <w:tcW w:w="2237" w:type="dxa"/>
            <w:gridSpan w:val="4"/>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402"/>
        </w:trPr>
        <w:tc>
          <w:tcPr>
            <w:tcW w:w="614" w:type="dxa"/>
            <w:tcBorders>
              <w:top w:val="nil"/>
              <w:left w:val="single" w:sz="4" w:space="0" w:color="949698"/>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lastRenderedPageBreak/>
              <w:t>B</w:t>
            </w:r>
          </w:p>
        </w:tc>
        <w:tc>
          <w:tcPr>
            <w:tcW w:w="8740" w:type="dxa"/>
            <w:gridSpan w:val="17"/>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Valor mensal do serviço</w:t>
            </w:r>
          </w:p>
        </w:tc>
        <w:tc>
          <w:tcPr>
            <w:tcW w:w="2237" w:type="dxa"/>
            <w:gridSpan w:val="4"/>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r w:rsidR="00BB494E" w:rsidRPr="00802704" w:rsidTr="00BB494E">
        <w:trPr>
          <w:trHeight w:val="942"/>
        </w:trPr>
        <w:tc>
          <w:tcPr>
            <w:tcW w:w="614" w:type="dxa"/>
            <w:tcBorders>
              <w:top w:val="nil"/>
              <w:left w:val="single" w:sz="4" w:space="0" w:color="949698"/>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sz w:val="24"/>
                <w:szCs w:val="24"/>
                <w:lang w:eastAsia="pt-BR"/>
              </w:rPr>
            </w:pPr>
            <w:r w:rsidRPr="00802704">
              <w:rPr>
                <w:rFonts w:ascii="Times New Roman" w:eastAsia="Times New Roman" w:hAnsi="Times New Roman"/>
                <w:color w:val="231F20"/>
                <w:sz w:val="24"/>
                <w:szCs w:val="24"/>
                <w:lang w:eastAsia="pt-BR"/>
              </w:rPr>
              <w:t>C</w:t>
            </w:r>
          </w:p>
        </w:tc>
        <w:tc>
          <w:tcPr>
            <w:tcW w:w="8740" w:type="dxa"/>
            <w:gridSpan w:val="17"/>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231F20"/>
                <w:sz w:val="24"/>
                <w:szCs w:val="24"/>
                <w:lang w:eastAsia="pt-BR"/>
              </w:rPr>
              <w:t>Valor global da proposta</w:t>
            </w:r>
            <w:r w:rsidRPr="00802704">
              <w:rPr>
                <w:rFonts w:ascii="Times New Roman" w:eastAsia="Times New Roman" w:hAnsi="Times New Roman"/>
                <w:color w:val="231F20"/>
                <w:sz w:val="24"/>
                <w:szCs w:val="24"/>
                <w:lang w:eastAsia="pt-BR"/>
              </w:rPr>
              <w:br/>
              <w:t>(valor mensal do serviço multiplicado pelo número de meses do contrato).</w:t>
            </w:r>
          </w:p>
        </w:tc>
        <w:tc>
          <w:tcPr>
            <w:tcW w:w="2237" w:type="dxa"/>
            <w:gridSpan w:val="4"/>
            <w:tcBorders>
              <w:top w:val="single" w:sz="4" w:space="0" w:color="949698"/>
              <w:left w:val="nil"/>
              <w:bottom w:val="single" w:sz="4" w:space="0" w:color="949698"/>
              <w:right w:val="single" w:sz="4" w:space="0" w:color="949698"/>
            </w:tcBorders>
            <w:shd w:val="clear" w:color="auto" w:fill="auto"/>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r w:rsidRPr="00802704">
              <w:rPr>
                <w:rFonts w:ascii="Times New Roman" w:eastAsia="Times New Roman" w:hAnsi="Times New Roman"/>
                <w:color w:val="000000"/>
                <w:sz w:val="20"/>
                <w:szCs w:val="20"/>
                <w:lang w:eastAsia="pt-BR"/>
              </w:rPr>
              <w:t> </w:t>
            </w: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146"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c>
          <w:tcPr>
            <w:tcW w:w="337" w:type="dxa"/>
            <w:tcBorders>
              <w:top w:val="nil"/>
              <w:left w:val="nil"/>
              <w:bottom w:val="nil"/>
              <w:right w:val="nil"/>
            </w:tcBorders>
            <w:shd w:val="clear" w:color="auto" w:fill="auto"/>
            <w:noWrap/>
            <w:hideMark/>
          </w:tcPr>
          <w:p w:rsidR="00BB494E" w:rsidRPr="00802704" w:rsidRDefault="00BB494E" w:rsidP="002353EE">
            <w:pPr>
              <w:spacing w:after="0" w:line="240" w:lineRule="auto"/>
              <w:rPr>
                <w:rFonts w:ascii="Times New Roman" w:eastAsia="Times New Roman" w:hAnsi="Times New Roman"/>
                <w:color w:val="000000"/>
                <w:sz w:val="20"/>
                <w:szCs w:val="20"/>
                <w:lang w:eastAsia="pt-BR"/>
              </w:rPr>
            </w:pPr>
          </w:p>
        </w:tc>
      </w:tr>
    </w:tbl>
    <w:p w:rsidR="00BB494E" w:rsidRDefault="00BB494E" w:rsidP="00BB494E"/>
    <w:p w:rsidR="00BB494E" w:rsidRDefault="00BB494E" w:rsidP="00BB494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Nota: Informar o valor da unidade de medida por tipo de serviço.</w:t>
      </w:r>
    </w:p>
    <w:p w:rsidR="00BB494E" w:rsidRDefault="00BB494E" w:rsidP="00BB494E">
      <w:r>
        <w:rPr>
          <w:rFonts w:ascii="TimesNewRomanPS-BoldMT" w:hAnsi="TimesNewRomanPS-BoldMT" w:cs="TimesNewRomanPS-BoldMT"/>
          <w:b/>
          <w:bCs/>
          <w:sz w:val="24"/>
          <w:szCs w:val="24"/>
        </w:rPr>
        <w:t xml:space="preserve">(retificado em 9 de janeiro de 2014 </w:t>
      </w:r>
      <w:r>
        <w:rPr>
          <w:rFonts w:ascii="Times#20New#20Roman,Bold" w:hAnsi="Times#20New#20Roman,Bold" w:cs="Times#20New#20Roman,Bold"/>
          <w:b/>
          <w:bCs/>
          <w:sz w:val="24"/>
          <w:szCs w:val="24"/>
        </w:rPr>
        <w:t xml:space="preserve">– </w:t>
      </w:r>
      <w:r>
        <w:rPr>
          <w:rFonts w:ascii="TimesNewRomanPS-BoldMT" w:hAnsi="TimesNewRomanPS-BoldMT" w:cs="TimesNewRomanPS-BoldMT"/>
          <w:b/>
          <w:bCs/>
          <w:sz w:val="24"/>
          <w:szCs w:val="24"/>
        </w:rPr>
        <w:t>publicado no DOU nº 6, Seção 1, pg.58/59).</w:t>
      </w:r>
    </w:p>
    <w:p w:rsidR="002353EE" w:rsidRDefault="002353EE">
      <w:pPr>
        <w:jc w:val="both"/>
        <w:rPr>
          <w:sz w:val="24"/>
          <w:szCs w:val="24"/>
        </w:rPr>
      </w:pPr>
    </w:p>
    <w:p w:rsidR="002353EE" w:rsidRDefault="002353EE">
      <w:pPr>
        <w:jc w:val="both"/>
        <w:rPr>
          <w:sz w:val="24"/>
          <w:szCs w:val="24"/>
        </w:rPr>
      </w:pPr>
    </w:p>
    <w:p w:rsidR="00CB2AAB" w:rsidRDefault="007D113E" w:rsidP="00CB2AAB">
      <w:pPr>
        <w:pStyle w:val="Ttulo21"/>
        <w:tabs>
          <w:tab w:val="left" w:pos="1584"/>
          <w:tab w:val="left" w:pos="2124"/>
          <w:tab w:val="left" w:pos="2832"/>
          <w:tab w:val="left" w:pos="3540"/>
          <w:tab w:val="left" w:pos="4248"/>
          <w:tab w:val="left" w:pos="4956"/>
          <w:tab w:val="left" w:pos="5664"/>
          <w:tab w:val="left" w:pos="6372"/>
          <w:tab w:val="left" w:pos="7080"/>
          <w:tab w:val="left" w:pos="7788"/>
          <w:tab w:val="left" w:pos="8496"/>
        </w:tabs>
        <w:spacing w:before="280" w:after="280" w:line="360" w:lineRule="auto"/>
        <w:jc w:val="both"/>
        <w:rPr>
          <w:rFonts w:asciiTheme="minorHAnsi" w:hAnsiTheme="minorHAnsi" w:cs="Arial"/>
          <w:b/>
          <w:sz w:val="22"/>
          <w:szCs w:val="22"/>
        </w:rPr>
      </w:pPr>
      <w:r w:rsidRPr="007D113E">
        <w:rPr>
          <w:rFonts w:asciiTheme="minorHAnsi" w:hAnsiTheme="minorHAnsi" w:cs="Arial"/>
          <w:b/>
          <w:sz w:val="24"/>
          <w:szCs w:val="24"/>
        </w:rPr>
        <w:t xml:space="preserve">MODELO DE PLANILHA DE </w:t>
      </w:r>
      <w:r w:rsidRPr="007D113E">
        <w:rPr>
          <w:rFonts w:asciiTheme="minorHAnsi" w:hAnsiTheme="minorHAnsi" w:cs="Arial"/>
          <w:b/>
          <w:sz w:val="22"/>
          <w:szCs w:val="22"/>
        </w:rPr>
        <w:t>EXECUÇÃO FINANCEIRA POR RUBRICA DE DESPESA A SER APRESENTADA NA PROPOSTA ECONÔMICA</w:t>
      </w:r>
    </w:p>
    <w:p w:rsidR="002353EE" w:rsidRDefault="00CB2AAB">
      <w:r>
        <w:t>Modelo com valores estimados máximos para a escolha da melhor proposta</w:t>
      </w:r>
    </w:p>
    <w:tbl>
      <w:tblPr>
        <w:tblW w:w="12489" w:type="dxa"/>
        <w:tblInd w:w="93" w:type="dxa"/>
        <w:tblLayout w:type="fixed"/>
        <w:tblLook w:val="04A0"/>
      </w:tblPr>
      <w:tblGrid>
        <w:gridCol w:w="724"/>
        <w:gridCol w:w="4678"/>
        <w:gridCol w:w="1984"/>
        <w:gridCol w:w="2127"/>
        <w:gridCol w:w="2976"/>
      </w:tblGrid>
      <w:tr w:rsidR="00CB2AAB" w:rsidRPr="00273686" w:rsidTr="00CB2AAB">
        <w:trPr>
          <w:trHeight w:val="320"/>
        </w:trPr>
        <w:tc>
          <w:tcPr>
            <w:tcW w:w="12489" w:type="dxa"/>
            <w:gridSpan w:val="5"/>
            <w:tcBorders>
              <w:top w:val="nil"/>
              <w:left w:val="nil"/>
              <w:bottom w:val="nil"/>
              <w:right w:val="nil"/>
            </w:tcBorders>
            <w:shd w:val="clear" w:color="000000" w:fill="DDEBF7"/>
            <w:noWrap/>
            <w:vAlign w:val="bottom"/>
            <w:hideMark/>
          </w:tcPr>
          <w:p w:rsidR="00CB2AAB" w:rsidRPr="00273686" w:rsidRDefault="00CB2AAB" w:rsidP="002353EE">
            <w:pPr>
              <w:jc w:val="center"/>
              <w:rPr>
                <w:rFonts w:ascii="Calibri" w:eastAsia="Times New Roman" w:hAnsi="Calibri"/>
                <w:b/>
                <w:bCs/>
              </w:rPr>
            </w:pPr>
            <w:r w:rsidRPr="00273686">
              <w:rPr>
                <w:rFonts w:ascii="Calibri" w:eastAsia="Times New Roman" w:hAnsi="Calibri"/>
                <w:b/>
                <w:bCs/>
              </w:rPr>
              <w:t>EXECUÇÃO FINANCEIRA POR TIPO DE DESPESA -PROJETO UMAM</w:t>
            </w:r>
          </w:p>
        </w:tc>
      </w:tr>
      <w:tr w:rsidR="00CB2AAB" w:rsidRPr="00273686" w:rsidTr="00CB2AAB">
        <w:trPr>
          <w:trHeight w:val="300"/>
        </w:trPr>
        <w:tc>
          <w:tcPr>
            <w:tcW w:w="724" w:type="dxa"/>
            <w:tcBorders>
              <w:top w:val="single" w:sz="8" w:space="0" w:color="000000"/>
              <w:left w:val="single" w:sz="8" w:space="0" w:color="auto"/>
              <w:bottom w:val="single" w:sz="8" w:space="0" w:color="auto"/>
              <w:right w:val="single" w:sz="8" w:space="0" w:color="auto"/>
            </w:tcBorders>
            <w:shd w:val="clear" w:color="000000" w:fill="9BC2E6"/>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ITEM</w:t>
            </w:r>
          </w:p>
        </w:tc>
        <w:tc>
          <w:tcPr>
            <w:tcW w:w="4678" w:type="dxa"/>
            <w:tcBorders>
              <w:top w:val="single" w:sz="8" w:space="0" w:color="000000"/>
              <w:left w:val="nil"/>
              <w:bottom w:val="single" w:sz="8" w:space="0" w:color="auto"/>
              <w:right w:val="single" w:sz="8" w:space="0" w:color="auto"/>
            </w:tcBorders>
            <w:shd w:val="clear" w:color="000000" w:fill="9BC2E6"/>
            <w:noWrap/>
            <w:vAlign w:val="center"/>
            <w:hideMark/>
          </w:tcPr>
          <w:p w:rsidR="00CB2AAB" w:rsidRPr="00273686" w:rsidRDefault="00CB2AAB" w:rsidP="002353EE">
            <w:pPr>
              <w:jc w:val="center"/>
              <w:rPr>
                <w:rFonts w:ascii="Calibri" w:eastAsia="Times New Roman" w:hAnsi="Calibri"/>
                <w:sz w:val="18"/>
                <w:szCs w:val="18"/>
              </w:rPr>
            </w:pPr>
            <w:r w:rsidRPr="00273686">
              <w:rPr>
                <w:rFonts w:ascii="Calibri" w:eastAsia="Times New Roman" w:hAnsi="Calibri"/>
                <w:sz w:val="18"/>
                <w:szCs w:val="18"/>
              </w:rPr>
              <w:t> </w:t>
            </w:r>
            <w:r w:rsidRPr="00273686">
              <w:rPr>
                <w:rFonts w:ascii="Arial" w:eastAsia="Times New Roman" w:hAnsi="Arial" w:cs="Arial"/>
                <w:b/>
                <w:bCs/>
                <w:sz w:val="18"/>
                <w:szCs w:val="18"/>
              </w:rPr>
              <w:t>FORMAÇÃO DE CUSTOS (1)</w:t>
            </w:r>
          </w:p>
        </w:tc>
        <w:tc>
          <w:tcPr>
            <w:tcW w:w="7087" w:type="dxa"/>
            <w:gridSpan w:val="3"/>
            <w:tcBorders>
              <w:top w:val="single" w:sz="8" w:space="0" w:color="auto"/>
              <w:left w:val="nil"/>
              <w:bottom w:val="single" w:sz="8" w:space="0" w:color="auto"/>
              <w:right w:val="single" w:sz="8" w:space="0" w:color="000000"/>
            </w:tcBorders>
            <w:shd w:val="clear" w:color="000000" w:fill="9BC2E6"/>
            <w:noWrap/>
            <w:vAlign w:val="center"/>
            <w:hideMark/>
          </w:tcPr>
          <w:p w:rsidR="00CB2AAB" w:rsidRPr="00273686" w:rsidRDefault="00CB2AAB" w:rsidP="002353EE">
            <w:pPr>
              <w:jc w:val="center"/>
              <w:rPr>
                <w:rFonts w:ascii="Arial" w:eastAsia="Times New Roman" w:hAnsi="Arial" w:cs="Arial"/>
                <w:b/>
                <w:bCs/>
                <w:sz w:val="18"/>
                <w:szCs w:val="18"/>
              </w:rPr>
            </w:pPr>
            <w:r w:rsidRPr="00273686">
              <w:rPr>
                <w:rFonts w:ascii="Arial" w:eastAsia="Times New Roman" w:hAnsi="Arial" w:cs="Arial"/>
                <w:b/>
                <w:bCs/>
                <w:sz w:val="18"/>
                <w:szCs w:val="18"/>
              </w:rPr>
              <w:t>UPA TIPO 3</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CATEGORIA</w:t>
            </w:r>
          </w:p>
        </w:tc>
        <w:tc>
          <w:tcPr>
            <w:tcW w:w="1984"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ESTIMATIVA</w:t>
            </w:r>
          </w:p>
        </w:tc>
        <w:tc>
          <w:tcPr>
            <w:tcW w:w="2127"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ESTIMATIVA</w:t>
            </w:r>
          </w:p>
        </w:tc>
        <w:tc>
          <w:tcPr>
            <w:tcW w:w="2976"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TOTAL</w:t>
            </w:r>
          </w:p>
        </w:tc>
      </w:tr>
      <w:tr w:rsidR="00CB2AAB" w:rsidRPr="00273686" w:rsidTr="00CB2AAB">
        <w:trPr>
          <w:trHeight w:val="5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vMerge/>
            <w:tcBorders>
              <w:top w:val="nil"/>
              <w:left w:val="single" w:sz="8" w:space="0" w:color="auto"/>
              <w:bottom w:val="single" w:sz="8" w:space="0" w:color="000000"/>
              <w:right w:val="single" w:sz="8" w:space="0" w:color="auto"/>
            </w:tcBorders>
            <w:vAlign w:val="center"/>
            <w:hideMark/>
          </w:tcPr>
          <w:p w:rsidR="00CB2AAB" w:rsidRPr="00273686" w:rsidRDefault="00CB2AAB" w:rsidP="002353EE">
            <w:pPr>
              <w:rPr>
                <w:rFonts w:ascii="Calibri" w:eastAsia="Times New Roman" w:hAnsi="Calibri"/>
                <w:b/>
                <w:bCs/>
                <w:i/>
                <w:iCs/>
                <w:sz w:val="18"/>
                <w:szCs w:val="18"/>
              </w:rPr>
            </w:pPr>
          </w:p>
        </w:tc>
        <w:tc>
          <w:tcPr>
            <w:tcW w:w="1984" w:type="dxa"/>
            <w:tcBorders>
              <w:top w:val="nil"/>
              <w:left w:val="nil"/>
              <w:bottom w:val="single" w:sz="8" w:space="0" w:color="auto"/>
              <w:right w:val="single" w:sz="8" w:space="0" w:color="auto"/>
            </w:tcBorders>
            <w:shd w:val="clear" w:color="000000" w:fill="DDEBF7"/>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MENSAL</w:t>
            </w:r>
          </w:p>
        </w:tc>
        <w:tc>
          <w:tcPr>
            <w:tcW w:w="2127" w:type="dxa"/>
            <w:tcBorders>
              <w:top w:val="nil"/>
              <w:left w:val="nil"/>
              <w:bottom w:val="single" w:sz="8" w:space="0" w:color="auto"/>
              <w:right w:val="single" w:sz="8" w:space="0" w:color="auto"/>
            </w:tcBorders>
            <w:shd w:val="clear" w:color="000000" w:fill="DDEBF7"/>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ANUAL</w:t>
            </w:r>
          </w:p>
        </w:tc>
        <w:tc>
          <w:tcPr>
            <w:tcW w:w="2976" w:type="dxa"/>
            <w:tcBorders>
              <w:top w:val="nil"/>
              <w:left w:val="nil"/>
              <w:bottom w:val="single" w:sz="8" w:space="0" w:color="auto"/>
              <w:right w:val="single" w:sz="8" w:space="0" w:color="auto"/>
            </w:tcBorders>
            <w:shd w:val="clear" w:color="000000" w:fill="DDEBF7"/>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PERÍODO (30 meses)</w:t>
            </w:r>
          </w:p>
        </w:tc>
      </w:tr>
      <w:tr w:rsidR="00CB2AAB" w:rsidRPr="00273686" w:rsidTr="00CB2AAB">
        <w:trPr>
          <w:trHeight w:val="300"/>
        </w:trPr>
        <w:tc>
          <w:tcPr>
            <w:tcW w:w="724"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CB2AAB" w:rsidRPr="00273686" w:rsidRDefault="00CB2AAB" w:rsidP="002353EE">
            <w:pPr>
              <w:jc w:val="center"/>
              <w:rPr>
                <w:rFonts w:ascii="Calibri" w:eastAsia="Times New Roman" w:hAnsi="Calibri"/>
                <w:b/>
                <w:bCs/>
                <w:sz w:val="18"/>
                <w:szCs w:val="18"/>
              </w:rPr>
            </w:pPr>
            <w:r w:rsidRPr="00273686">
              <w:rPr>
                <w:rFonts w:ascii="Calibri" w:eastAsia="Times New Roman" w:hAnsi="Calibri"/>
                <w:b/>
                <w:bCs/>
                <w:sz w:val="18"/>
                <w:szCs w:val="18"/>
              </w:rPr>
              <w:t> </w:t>
            </w:r>
          </w:p>
        </w:tc>
        <w:tc>
          <w:tcPr>
            <w:tcW w:w="4678" w:type="dxa"/>
            <w:tcBorders>
              <w:top w:val="nil"/>
              <w:left w:val="nil"/>
              <w:bottom w:val="single" w:sz="8" w:space="0" w:color="auto"/>
              <w:right w:val="single" w:sz="8" w:space="0" w:color="auto"/>
            </w:tcBorders>
            <w:shd w:val="clear" w:color="000000" w:fill="F2F2F2"/>
            <w:noWrap/>
            <w:vAlign w:val="center"/>
            <w:hideMark/>
          </w:tcPr>
          <w:p w:rsidR="00CB2AAB" w:rsidRPr="00273686" w:rsidRDefault="00CB2AAB" w:rsidP="002353EE">
            <w:pPr>
              <w:jc w:val="center"/>
              <w:rPr>
                <w:rFonts w:ascii="Calibri" w:eastAsia="Times New Roman" w:hAnsi="Calibri"/>
                <w:b/>
                <w:bCs/>
                <w:sz w:val="18"/>
                <w:szCs w:val="18"/>
              </w:rPr>
            </w:pPr>
            <w:r w:rsidRPr="00273686">
              <w:rPr>
                <w:rFonts w:ascii="Calibri" w:eastAsia="Times New Roman" w:hAnsi="Calibri"/>
                <w:b/>
                <w:bCs/>
                <w:sz w:val="18"/>
                <w:szCs w:val="18"/>
              </w:rPr>
              <w:t>SERVIÇOS</w:t>
            </w:r>
          </w:p>
        </w:tc>
        <w:tc>
          <w:tcPr>
            <w:tcW w:w="1984" w:type="dxa"/>
            <w:tcBorders>
              <w:top w:val="nil"/>
              <w:left w:val="nil"/>
              <w:bottom w:val="single" w:sz="8" w:space="0" w:color="auto"/>
              <w:right w:val="single" w:sz="8" w:space="0" w:color="auto"/>
            </w:tcBorders>
            <w:shd w:val="clear" w:color="000000" w:fill="F2F2F2"/>
            <w:noWrap/>
            <w:vAlign w:val="center"/>
            <w:hideMark/>
          </w:tcPr>
          <w:p w:rsidR="00CB2AAB" w:rsidRPr="00273686" w:rsidRDefault="00CB2AAB" w:rsidP="002353EE">
            <w:pPr>
              <w:jc w:val="right"/>
              <w:rPr>
                <w:rFonts w:ascii="Calibri" w:eastAsia="Times New Roman" w:hAnsi="Calibri"/>
                <w:b/>
                <w:bCs/>
                <w:sz w:val="18"/>
                <w:szCs w:val="18"/>
              </w:rPr>
            </w:pPr>
            <w:r w:rsidRPr="00273686">
              <w:rPr>
                <w:rFonts w:ascii="Calibri" w:eastAsia="Times New Roman" w:hAnsi="Calibri"/>
                <w:b/>
                <w:bCs/>
                <w:sz w:val="18"/>
                <w:szCs w:val="18"/>
              </w:rPr>
              <w:t> </w:t>
            </w:r>
          </w:p>
        </w:tc>
        <w:tc>
          <w:tcPr>
            <w:tcW w:w="2127" w:type="dxa"/>
            <w:tcBorders>
              <w:top w:val="nil"/>
              <w:left w:val="nil"/>
              <w:bottom w:val="single" w:sz="8" w:space="0" w:color="auto"/>
              <w:right w:val="single" w:sz="8" w:space="0" w:color="auto"/>
            </w:tcBorders>
            <w:shd w:val="clear" w:color="000000" w:fill="F2F2F2"/>
            <w:noWrap/>
            <w:vAlign w:val="center"/>
            <w:hideMark/>
          </w:tcPr>
          <w:p w:rsidR="00CB2AAB" w:rsidRPr="00273686" w:rsidRDefault="00CB2AAB" w:rsidP="002353EE">
            <w:pPr>
              <w:jc w:val="right"/>
              <w:rPr>
                <w:rFonts w:ascii="Calibri" w:eastAsia="Times New Roman" w:hAnsi="Calibri"/>
                <w:b/>
                <w:bCs/>
                <w:sz w:val="18"/>
                <w:szCs w:val="18"/>
              </w:rPr>
            </w:pPr>
            <w:r w:rsidRPr="00273686">
              <w:rPr>
                <w:rFonts w:ascii="Calibri" w:eastAsia="Times New Roman" w:hAnsi="Calibri"/>
                <w:b/>
                <w:bCs/>
                <w:sz w:val="18"/>
                <w:szCs w:val="18"/>
              </w:rPr>
              <w:t> </w:t>
            </w:r>
          </w:p>
        </w:tc>
        <w:tc>
          <w:tcPr>
            <w:tcW w:w="2976" w:type="dxa"/>
            <w:tcBorders>
              <w:top w:val="nil"/>
              <w:left w:val="nil"/>
              <w:bottom w:val="single" w:sz="8" w:space="0" w:color="auto"/>
              <w:right w:val="single" w:sz="8" w:space="0" w:color="auto"/>
            </w:tcBorders>
            <w:shd w:val="clear" w:color="000000" w:fill="F2F2F2"/>
            <w:noWrap/>
            <w:vAlign w:val="center"/>
            <w:hideMark/>
          </w:tcPr>
          <w:p w:rsidR="00CB2AAB" w:rsidRPr="00273686" w:rsidRDefault="00CB2AAB" w:rsidP="002353EE">
            <w:pPr>
              <w:jc w:val="right"/>
              <w:rPr>
                <w:rFonts w:ascii="Calibri" w:eastAsia="Times New Roman" w:hAnsi="Calibri"/>
                <w:b/>
                <w:bCs/>
                <w:sz w:val="18"/>
                <w:szCs w:val="18"/>
              </w:rPr>
            </w:pPr>
            <w:r w:rsidRPr="00273686">
              <w:rPr>
                <w:rFonts w:ascii="Calibri" w:eastAsia="Times New Roman" w:hAnsi="Calibri"/>
                <w:b/>
                <w:bCs/>
                <w:sz w:val="18"/>
                <w:szCs w:val="18"/>
              </w:rPr>
              <w:t> </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Terceirização de mão-de-obra (desinfecção, limpeza, portaria, recepção, copa)</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lastRenderedPageBreak/>
              <w:t>2</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Lavanderia (estimado 2.000 kg roupa por MÊS)</w:t>
            </w:r>
          </w:p>
        </w:tc>
        <w:tc>
          <w:tcPr>
            <w:tcW w:w="1984"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3</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Segurança (2 postos de vigilância desarmada 24x7)</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4</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Alimentação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5</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Laboratório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6</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Raio X (manutenção)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7</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Transporte Administrativo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8</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Transporte Móvel (1 ambulância 24x7)</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9</w:t>
            </w:r>
          </w:p>
        </w:tc>
        <w:tc>
          <w:tcPr>
            <w:tcW w:w="4678" w:type="dxa"/>
            <w:tcBorders>
              <w:top w:val="nil"/>
              <w:left w:val="single" w:sz="8" w:space="0" w:color="auto"/>
              <w:bottom w:val="single" w:sz="8" w:space="0" w:color="auto"/>
              <w:right w:val="single" w:sz="8" w:space="0" w:color="auto"/>
            </w:tcBorders>
            <w:shd w:val="clear" w:color="auto" w:fill="auto"/>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Serviço de Impressão, Cópias e Material de Expediente</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10</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Coleta de Lixo hospitalar infectante</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11</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Gases</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12</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Medicamentos e insumos de uso médico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13</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Luz</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14</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Água/Esgoto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15</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Telefone/Banda Larga</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16</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Recursos Humanos (incluindo 13º, férias, encargos, provisões </w:t>
            </w:r>
            <w:proofErr w:type="spellStart"/>
            <w:r w:rsidRPr="00273686">
              <w:rPr>
                <w:rFonts w:ascii="Calibri" w:eastAsia="Times New Roman" w:hAnsi="Calibri"/>
                <w:sz w:val="18"/>
                <w:szCs w:val="18"/>
              </w:rPr>
              <w:t>etc</w:t>
            </w:r>
            <w:proofErr w:type="spellEnd"/>
            <w:r w:rsidRPr="00273686">
              <w:rPr>
                <w:rFonts w:ascii="Calibri" w:eastAsia="Times New Roman" w:hAnsi="Calibri"/>
                <w:sz w:val="18"/>
                <w:szCs w:val="18"/>
              </w:rPr>
              <w:t>) *</w:t>
            </w:r>
          </w:p>
        </w:tc>
        <w:tc>
          <w:tcPr>
            <w:tcW w:w="1984" w:type="dxa"/>
            <w:tcBorders>
              <w:top w:val="nil"/>
              <w:left w:val="nil"/>
              <w:bottom w:val="single" w:sz="8" w:space="0" w:color="auto"/>
              <w:right w:val="single" w:sz="8" w:space="0" w:color="auto"/>
            </w:tcBorders>
            <w:shd w:val="clear" w:color="auto" w:fill="auto"/>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lastRenderedPageBreak/>
              <w:t>17</w:t>
            </w:r>
          </w:p>
        </w:tc>
        <w:tc>
          <w:tcPr>
            <w:tcW w:w="4678" w:type="dxa"/>
            <w:tcBorders>
              <w:top w:val="nil"/>
              <w:left w:val="single" w:sz="8" w:space="0" w:color="auto"/>
              <w:bottom w:val="single" w:sz="8" w:space="0" w:color="auto"/>
              <w:right w:val="single" w:sz="8" w:space="0" w:color="auto"/>
            </w:tcBorders>
            <w:shd w:val="clear" w:color="000000" w:fill="FFFFFF"/>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Manutenção de Material Permanente (</w:t>
            </w:r>
            <w:proofErr w:type="spellStart"/>
            <w:r w:rsidRPr="00273686">
              <w:rPr>
                <w:rFonts w:ascii="Calibri" w:eastAsia="Times New Roman" w:hAnsi="Calibri"/>
                <w:sz w:val="18"/>
                <w:szCs w:val="18"/>
              </w:rPr>
              <w:t>Equip</w:t>
            </w:r>
            <w:proofErr w:type="spellEnd"/>
            <w:r w:rsidRPr="00273686">
              <w:rPr>
                <w:rFonts w:ascii="Calibri" w:eastAsia="Times New Roman" w:hAnsi="Calibri"/>
                <w:sz w:val="18"/>
                <w:szCs w:val="18"/>
              </w:rPr>
              <w:t>. e Mob.)</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18</w:t>
            </w:r>
          </w:p>
        </w:tc>
        <w:tc>
          <w:tcPr>
            <w:tcW w:w="4678" w:type="dxa"/>
            <w:tcBorders>
              <w:top w:val="nil"/>
              <w:left w:val="single" w:sz="8" w:space="0" w:color="auto"/>
              <w:bottom w:val="single" w:sz="8" w:space="0" w:color="auto"/>
              <w:right w:val="single" w:sz="8" w:space="0" w:color="auto"/>
            </w:tcBorders>
            <w:shd w:val="clear" w:color="000000" w:fill="FFFFFF"/>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Manutenção de equipamentos médicos</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19</w:t>
            </w:r>
          </w:p>
        </w:tc>
        <w:tc>
          <w:tcPr>
            <w:tcW w:w="4678" w:type="dxa"/>
            <w:tcBorders>
              <w:top w:val="nil"/>
              <w:left w:val="single" w:sz="8" w:space="0" w:color="auto"/>
              <w:bottom w:val="single" w:sz="8" w:space="0" w:color="auto"/>
              <w:right w:val="single" w:sz="8" w:space="0" w:color="auto"/>
            </w:tcBorders>
            <w:shd w:val="clear" w:color="000000" w:fill="FFFFFF"/>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Despesas Gerais Administrativas</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20</w:t>
            </w:r>
          </w:p>
        </w:tc>
        <w:tc>
          <w:tcPr>
            <w:tcW w:w="4678" w:type="dxa"/>
            <w:tcBorders>
              <w:top w:val="nil"/>
              <w:left w:val="single" w:sz="8" w:space="0" w:color="auto"/>
              <w:bottom w:val="single" w:sz="8" w:space="0" w:color="auto"/>
              <w:right w:val="single" w:sz="8" w:space="0" w:color="auto"/>
            </w:tcBorders>
            <w:shd w:val="clear" w:color="auto" w:fill="auto"/>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Compras Rouparia, Uniformes e </w:t>
            </w:r>
            <w:proofErr w:type="spellStart"/>
            <w:r w:rsidRPr="00273686">
              <w:rPr>
                <w:rFonts w:ascii="Calibri" w:eastAsia="Times New Roman" w:hAnsi="Calibri"/>
                <w:sz w:val="18"/>
                <w:szCs w:val="18"/>
              </w:rPr>
              <w:t>EPI´</w:t>
            </w:r>
            <w:proofErr w:type="spellEnd"/>
            <w:r w:rsidRPr="00273686">
              <w:rPr>
                <w:rFonts w:ascii="Calibri" w:eastAsia="Times New Roman" w:hAnsi="Calibri"/>
                <w:sz w:val="18"/>
                <w:szCs w:val="18"/>
              </w:rPr>
              <w:t>s (Reposição)</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21</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Manutenção Predial</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22</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xml:space="preserve"> Esterilização Hospitalar</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23</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Serviços de Terceiros para atividade fim **</w:t>
            </w:r>
          </w:p>
        </w:tc>
        <w:tc>
          <w:tcPr>
            <w:tcW w:w="1984"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8"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r w:rsidRPr="00273686">
              <w:rPr>
                <w:rFonts w:ascii="Calibri" w:eastAsia="Times New Roman" w:hAnsi="Calibri"/>
              </w:rPr>
              <w:t>24</w:t>
            </w: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Custos Operacionais da Executora ***</w:t>
            </w:r>
          </w:p>
        </w:tc>
        <w:tc>
          <w:tcPr>
            <w:tcW w:w="1984" w:type="dxa"/>
            <w:tcBorders>
              <w:top w:val="nil"/>
              <w:left w:val="nil"/>
              <w:bottom w:val="single" w:sz="4"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sz w:val="18"/>
                <w:szCs w:val="18"/>
              </w:rPr>
            </w:pPr>
            <w:r w:rsidRPr="00273686">
              <w:rPr>
                <w:rFonts w:ascii="Calibri" w:eastAsia="Times New Roman" w:hAnsi="Calibri"/>
                <w:sz w:val="18"/>
                <w:szCs w:val="18"/>
              </w:rPr>
              <w:t> </w:t>
            </w:r>
          </w:p>
        </w:tc>
        <w:tc>
          <w:tcPr>
            <w:tcW w:w="2127" w:type="dxa"/>
            <w:tcBorders>
              <w:top w:val="nil"/>
              <w:left w:val="nil"/>
              <w:bottom w:val="single" w:sz="4"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c>
          <w:tcPr>
            <w:tcW w:w="2976" w:type="dxa"/>
            <w:tcBorders>
              <w:top w:val="nil"/>
              <w:left w:val="nil"/>
              <w:bottom w:val="single" w:sz="4" w:space="0" w:color="auto"/>
              <w:right w:val="single" w:sz="8" w:space="0" w:color="auto"/>
            </w:tcBorders>
            <w:shd w:val="clear" w:color="000000" w:fill="FFFFFF"/>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tcBorders>
              <w:top w:val="nil"/>
              <w:left w:val="single" w:sz="8" w:space="0" w:color="auto"/>
              <w:bottom w:val="single" w:sz="8" w:space="0" w:color="auto"/>
              <w:right w:val="single" w:sz="4" w:space="0" w:color="auto"/>
            </w:tcBorders>
            <w:shd w:val="clear" w:color="000000" w:fill="F2F2F2"/>
            <w:noWrap/>
            <w:vAlign w:val="center"/>
            <w:hideMark/>
          </w:tcPr>
          <w:p w:rsidR="00CB2AAB" w:rsidRPr="00273686" w:rsidRDefault="00CB2AAB" w:rsidP="002353EE">
            <w:pPr>
              <w:jc w:val="center"/>
              <w:rPr>
                <w:rFonts w:ascii="Calibri" w:eastAsia="Times New Roman" w:hAnsi="Calibri"/>
                <w:b/>
                <w:bCs/>
                <w:sz w:val="18"/>
                <w:szCs w:val="18"/>
              </w:rPr>
            </w:pPr>
            <w:r w:rsidRPr="00273686">
              <w:rPr>
                <w:rFonts w:ascii="Calibri" w:eastAsia="Times New Roman" w:hAnsi="Calibri"/>
                <w:b/>
                <w:bCs/>
                <w:sz w:val="18"/>
                <w:szCs w:val="18"/>
              </w:rPr>
              <w:t>SUBTOTAL DE DESPESAS (custeio)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AAB" w:rsidRPr="00273686" w:rsidRDefault="00CB2AAB" w:rsidP="0011573C">
            <w:pPr>
              <w:jc w:val="right"/>
              <w:rPr>
                <w:rFonts w:ascii="Calibri" w:eastAsia="Times New Roman" w:hAnsi="Calibri"/>
              </w:rPr>
            </w:pPr>
            <w:r w:rsidRPr="00273686">
              <w:rPr>
                <w:rFonts w:ascii="Calibri" w:eastAsia="Times New Roman" w:hAnsi="Calibri"/>
              </w:rPr>
              <w:t xml:space="preserve"> 1.</w:t>
            </w:r>
            <w:r w:rsidR="0011573C">
              <w:rPr>
                <w:rFonts w:ascii="Calibri" w:eastAsia="Times New Roman" w:hAnsi="Calibri"/>
              </w:rPr>
              <w:t>745</w:t>
            </w:r>
            <w:r w:rsidRPr="00273686">
              <w:rPr>
                <w:rFonts w:ascii="Calibri" w:eastAsia="Times New Roman" w:hAnsi="Calibri"/>
              </w:rPr>
              <w:t>.</w:t>
            </w:r>
            <w:r w:rsidR="0011573C">
              <w:rPr>
                <w:rFonts w:ascii="Calibri" w:eastAsia="Times New Roman" w:hAnsi="Calibri"/>
              </w:rPr>
              <w:t>461</w:t>
            </w:r>
            <w:r w:rsidRPr="00273686">
              <w:rPr>
                <w:rFonts w:ascii="Calibri" w:eastAsia="Times New Roman" w:hAnsi="Calibri"/>
              </w:rPr>
              <w:t>,</w:t>
            </w:r>
            <w:r w:rsidR="0011573C">
              <w:rPr>
                <w:rFonts w:ascii="Calibri" w:eastAsia="Times New Roman" w:hAnsi="Calibri"/>
              </w:rPr>
              <w:t>25</w:t>
            </w:r>
            <w:r w:rsidRPr="00273686">
              <w:rPr>
                <w:rFonts w:ascii="Calibri" w:eastAsia="Times New Roman" w:hAnsi="Calibri"/>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AAB" w:rsidRPr="00273686" w:rsidRDefault="00CB2AAB" w:rsidP="0011573C">
            <w:pPr>
              <w:jc w:val="right"/>
              <w:rPr>
                <w:rFonts w:ascii="Calibri" w:eastAsia="Times New Roman" w:hAnsi="Calibri"/>
              </w:rPr>
            </w:pPr>
            <w:r w:rsidRPr="00273686">
              <w:rPr>
                <w:rFonts w:ascii="Calibri" w:eastAsia="Times New Roman" w:hAnsi="Calibri"/>
              </w:rPr>
              <w:t xml:space="preserve"> 2</w:t>
            </w:r>
            <w:r w:rsidR="0011573C">
              <w:rPr>
                <w:rFonts w:ascii="Calibri" w:eastAsia="Times New Roman" w:hAnsi="Calibri"/>
              </w:rPr>
              <w:t>0</w:t>
            </w:r>
            <w:r w:rsidRPr="00273686">
              <w:rPr>
                <w:rFonts w:ascii="Calibri" w:eastAsia="Times New Roman" w:hAnsi="Calibri"/>
              </w:rPr>
              <w:t>.</w:t>
            </w:r>
            <w:r w:rsidR="0011573C">
              <w:rPr>
                <w:rFonts w:ascii="Calibri" w:eastAsia="Times New Roman" w:hAnsi="Calibri"/>
              </w:rPr>
              <w:t>945</w:t>
            </w:r>
            <w:r w:rsidRPr="00273686">
              <w:rPr>
                <w:rFonts w:ascii="Calibri" w:eastAsia="Times New Roman" w:hAnsi="Calibri"/>
              </w:rPr>
              <w:t>.</w:t>
            </w:r>
            <w:r w:rsidR="0011573C">
              <w:rPr>
                <w:rFonts w:ascii="Calibri" w:eastAsia="Times New Roman" w:hAnsi="Calibri"/>
              </w:rPr>
              <w:t>535</w:t>
            </w:r>
            <w:r w:rsidRPr="00273686">
              <w:rPr>
                <w:rFonts w:ascii="Calibri" w:eastAsia="Times New Roman" w:hAnsi="Calibri"/>
              </w:rPr>
              <w:t>,</w:t>
            </w:r>
            <w:r w:rsidR="0011573C">
              <w:rPr>
                <w:rFonts w:ascii="Calibri" w:eastAsia="Times New Roman" w:hAnsi="Calibri"/>
              </w:rPr>
              <w:t>00</w:t>
            </w:r>
            <w:r w:rsidRPr="00273686">
              <w:rPr>
                <w:rFonts w:ascii="Calibri" w:eastAsia="Times New Roman" w:hAnsi="Calibri"/>
              </w:rPr>
              <w:t xml:space="preserve">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AAB" w:rsidRPr="00273686" w:rsidRDefault="00CB2AAB" w:rsidP="0011573C">
            <w:pPr>
              <w:jc w:val="right"/>
              <w:rPr>
                <w:rFonts w:ascii="Calibri" w:eastAsia="Times New Roman" w:hAnsi="Calibri"/>
              </w:rPr>
            </w:pPr>
            <w:r w:rsidRPr="00273686">
              <w:rPr>
                <w:rFonts w:ascii="Calibri" w:eastAsia="Times New Roman" w:hAnsi="Calibri"/>
              </w:rPr>
              <w:t xml:space="preserve"> 5</w:t>
            </w:r>
            <w:r w:rsidR="0011573C">
              <w:rPr>
                <w:rFonts w:ascii="Calibri" w:eastAsia="Times New Roman" w:hAnsi="Calibri"/>
              </w:rPr>
              <w:t>2</w:t>
            </w:r>
            <w:r w:rsidRPr="00273686">
              <w:rPr>
                <w:rFonts w:ascii="Calibri" w:eastAsia="Times New Roman" w:hAnsi="Calibri"/>
              </w:rPr>
              <w:t>.</w:t>
            </w:r>
            <w:r w:rsidR="0011573C">
              <w:rPr>
                <w:rFonts w:ascii="Calibri" w:eastAsia="Times New Roman" w:hAnsi="Calibri"/>
              </w:rPr>
              <w:t>363.837</w:t>
            </w:r>
            <w:r w:rsidRPr="00273686">
              <w:rPr>
                <w:rFonts w:ascii="Calibri" w:eastAsia="Times New Roman" w:hAnsi="Calibri"/>
              </w:rPr>
              <w:t>,</w:t>
            </w:r>
            <w:r w:rsidR="0011573C">
              <w:rPr>
                <w:rFonts w:ascii="Calibri" w:eastAsia="Times New Roman" w:hAnsi="Calibri"/>
              </w:rPr>
              <w:t>5</w:t>
            </w:r>
            <w:r w:rsidRPr="00273686">
              <w:rPr>
                <w:rFonts w:ascii="Calibri" w:eastAsia="Times New Roman" w:hAnsi="Calibri"/>
              </w:rPr>
              <w:t xml:space="preserve">0 </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b/>
                <w:bCs/>
                <w:sz w:val="18"/>
                <w:szCs w:val="18"/>
              </w:rPr>
            </w:pPr>
            <w:r w:rsidRPr="00273686">
              <w:rPr>
                <w:rFonts w:ascii="Calibri" w:eastAsia="Times New Roman" w:hAnsi="Calibri"/>
                <w:b/>
                <w:bCs/>
                <w:sz w:val="18"/>
                <w:szCs w:val="18"/>
              </w:rPr>
              <w:t>Aquisição de estoque  rouparia</w:t>
            </w:r>
          </w:p>
        </w:tc>
        <w:tc>
          <w:tcPr>
            <w:tcW w:w="7087" w:type="dxa"/>
            <w:gridSpan w:val="3"/>
            <w:tcBorders>
              <w:top w:val="single" w:sz="4" w:space="0" w:color="auto"/>
              <w:left w:val="nil"/>
              <w:bottom w:val="single" w:sz="8" w:space="0" w:color="auto"/>
              <w:right w:val="single" w:sz="8" w:space="0" w:color="000000"/>
            </w:tcBorders>
            <w:shd w:val="clear" w:color="auto" w:fill="auto"/>
            <w:noWrap/>
            <w:vAlign w:val="center"/>
            <w:hideMark/>
          </w:tcPr>
          <w:p w:rsidR="00CB2AAB" w:rsidRPr="00273686" w:rsidRDefault="00CB2AAB" w:rsidP="002353EE">
            <w:pPr>
              <w:jc w:val="right"/>
              <w:rPr>
                <w:rFonts w:ascii="Calibri" w:eastAsia="Times New Roman" w:hAnsi="Calibri"/>
                <w:b/>
                <w:bCs/>
                <w:sz w:val="20"/>
                <w:szCs w:val="20"/>
              </w:rPr>
            </w:pPr>
            <w:r w:rsidRPr="00273686">
              <w:rPr>
                <w:rFonts w:ascii="Calibri" w:eastAsia="Times New Roman" w:hAnsi="Calibri"/>
                <w:b/>
                <w:bCs/>
                <w:sz w:val="20"/>
                <w:szCs w:val="20"/>
              </w:rPr>
              <w:t>71.000,00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000000" w:fill="F2F2F2"/>
            <w:noWrap/>
            <w:vAlign w:val="center"/>
            <w:hideMark/>
          </w:tcPr>
          <w:p w:rsidR="00CB2AAB" w:rsidRPr="00273686" w:rsidRDefault="00CB2AAB" w:rsidP="002353EE">
            <w:pPr>
              <w:jc w:val="center"/>
              <w:rPr>
                <w:rFonts w:ascii="Calibri" w:eastAsia="Times New Roman" w:hAnsi="Calibri"/>
                <w:b/>
                <w:bCs/>
                <w:sz w:val="18"/>
                <w:szCs w:val="18"/>
              </w:rPr>
            </w:pPr>
            <w:r w:rsidRPr="00273686">
              <w:rPr>
                <w:rFonts w:ascii="Calibri" w:eastAsia="Times New Roman" w:hAnsi="Calibri"/>
                <w:b/>
                <w:bCs/>
                <w:sz w:val="18"/>
                <w:szCs w:val="18"/>
              </w:rPr>
              <w:t>TOTAL DE DESPESAS (custeio)</w:t>
            </w:r>
          </w:p>
        </w:tc>
        <w:tc>
          <w:tcPr>
            <w:tcW w:w="70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B2AAB" w:rsidRPr="00273686" w:rsidRDefault="00CB2AAB" w:rsidP="0011573C">
            <w:pPr>
              <w:jc w:val="right"/>
              <w:rPr>
                <w:rFonts w:ascii="Calibri" w:eastAsia="Times New Roman" w:hAnsi="Calibri"/>
                <w:b/>
                <w:bCs/>
                <w:sz w:val="20"/>
                <w:szCs w:val="20"/>
              </w:rPr>
            </w:pPr>
            <w:r w:rsidRPr="00273686">
              <w:rPr>
                <w:rFonts w:ascii="Calibri" w:eastAsia="Times New Roman" w:hAnsi="Calibri"/>
                <w:b/>
                <w:bCs/>
                <w:sz w:val="20"/>
                <w:szCs w:val="20"/>
              </w:rPr>
              <w:t>5</w:t>
            </w:r>
            <w:r w:rsidR="0011573C">
              <w:rPr>
                <w:rFonts w:ascii="Calibri" w:eastAsia="Times New Roman" w:hAnsi="Calibri"/>
                <w:b/>
                <w:bCs/>
                <w:sz w:val="20"/>
                <w:szCs w:val="20"/>
              </w:rPr>
              <w:t>2</w:t>
            </w:r>
            <w:r w:rsidRPr="00273686">
              <w:rPr>
                <w:rFonts w:ascii="Calibri" w:eastAsia="Times New Roman" w:hAnsi="Calibri"/>
                <w:b/>
                <w:bCs/>
                <w:sz w:val="20"/>
                <w:szCs w:val="20"/>
              </w:rPr>
              <w:t>.</w:t>
            </w:r>
            <w:r w:rsidR="0011573C">
              <w:rPr>
                <w:rFonts w:ascii="Calibri" w:eastAsia="Times New Roman" w:hAnsi="Calibri"/>
                <w:b/>
                <w:bCs/>
                <w:sz w:val="20"/>
                <w:szCs w:val="20"/>
              </w:rPr>
              <w:t>434</w:t>
            </w:r>
            <w:r w:rsidRPr="00273686">
              <w:rPr>
                <w:rFonts w:ascii="Calibri" w:eastAsia="Times New Roman" w:hAnsi="Calibri"/>
                <w:b/>
                <w:bCs/>
                <w:sz w:val="20"/>
                <w:szCs w:val="20"/>
              </w:rPr>
              <w:t>.</w:t>
            </w:r>
            <w:r w:rsidR="0011573C">
              <w:rPr>
                <w:rFonts w:ascii="Calibri" w:eastAsia="Times New Roman" w:hAnsi="Calibri"/>
                <w:b/>
                <w:bCs/>
                <w:sz w:val="20"/>
                <w:szCs w:val="20"/>
              </w:rPr>
              <w:t>837</w:t>
            </w:r>
            <w:r w:rsidRPr="00273686">
              <w:rPr>
                <w:rFonts w:ascii="Calibri" w:eastAsia="Times New Roman" w:hAnsi="Calibri"/>
                <w:b/>
                <w:bCs/>
                <w:sz w:val="20"/>
                <w:szCs w:val="20"/>
              </w:rPr>
              <w:t>,</w:t>
            </w:r>
            <w:r w:rsidR="0011573C">
              <w:rPr>
                <w:rFonts w:ascii="Calibri" w:eastAsia="Times New Roman" w:hAnsi="Calibri"/>
                <w:b/>
                <w:bCs/>
                <w:sz w:val="20"/>
                <w:szCs w:val="20"/>
              </w:rPr>
              <w:t>5</w:t>
            </w:r>
            <w:r w:rsidRPr="00273686">
              <w:rPr>
                <w:rFonts w:ascii="Calibri" w:eastAsia="Times New Roman" w:hAnsi="Calibri"/>
                <w:b/>
                <w:bCs/>
                <w:sz w:val="20"/>
                <w:szCs w:val="20"/>
              </w:rPr>
              <w:t>0</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INVESTIMENTOS INICIAIS EM EQUIPAMENTOS E MOBILIÁRIO</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jc w:val="center"/>
              <w:rPr>
                <w:rFonts w:ascii="Calibri" w:eastAsia="Times New Roman" w:hAnsi="Calibri"/>
                <w:b/>
                <w:bCs/>
                <w:i/>
                <w:iCs/>
                <w:sz w:val="18"/>
                <w:szCs w:val="18"/>
              </w:rPr>
            </w:pPr>
            <w:r w:rsidRPr="00273686">
              <w:rPr>
                <w:rFonts w:ascii="Calibri" w:eastAsia="Times New Roman" w:hAnsi="Calibri"/>
                <w:b/>
                <w:bCs/>
                <w:i/>
                <w:iCs/>
                <w:sz w:val="18"/>
                <w:szCs w:val="18"/>
              </w:rPr>
              <w:t> </w:t>
            </w:r>
          </w:p>
        </w:tc>
        <w:tc>
          <w:tcPr>
            <w:tcW w:w="7087" w:type="dxa"/>
            <w:gridSpan w:val="3"/>
            <w:tcBorders>
              <w:top w:val="single" w:sz="8" w:space="0" w:color="auto"/>
              <w:left w:val="nil"/>
              <w:bottom w:val="single" w:sz="8" w:space="0" w:color="auto"/>
              <w:right w:val="single" w:sz="8" w:space="0" w:color="000000"/>
            </w:tcBorders>
            <w:shd w:val="clear" w:color="000000" w:fill="DDEBF7"/>
            <w:noWrap/>
            <w:vAlign w:val="center"/>
            <w:hideMark/>
          </w:tcPr>
          <w:p w:rsidR="00CB2AAB" w:rsidRPr="00273686" w:rsidRDefault="00CB2AAB" w:rsidP="002353EE">
            <w:pPr>
              <w:jc w:val="center"/>
              <w:rPr>
                <w:rFonts w:ascii="Arial" w:eastAsia="Times New Roman" w:hAnsi="Arial" w:cs="Arial"/>
                <w:b/>
                <w:bCs/>
                <w:sz w:val="18"/>
                <w:szCs w:val="18"/>
              </w:rPr>
            </w:pPr>
            <w:r w:rsidRPr="00273686">
              <w:rPr>
                <w:rFonts w:ascii="Arial" w:eastAsia="Times New Roman" w:hAnsi="Arial" w:cs="Arial"/>
                <w:b/>
                <w:bCs/>
                <w:sz w:val="18"/>
                <w:szCs w:val="18"/>
              </w:rPr>
              <w:t>UPA TIPO 3</w:t>
            </w:r>
          </w:p>
        </w:tc>
      </w:tr>
      <w:tr w:rsidR="00CB2AAB" w:rsidRPr="00273686" w:rsidTr="00CB2AAB">
        <w:trPr>
          <w:trHeight w:val="300"/>
        </w:trPr>
        <w:tc>
          <w:tcPr>
            <w:tcW w:w="724" w:type="dxa"/>
            <w:tcBorders>
              <w:top w:val="nil"/>
              <w:left w:val="nil"/>
              <w:bottom w:val="nil"/>
              <w:right w:val="nil"/>
            </w:tcBorders>
            <w:shd w:val="clear" w:color="auto" w:fill="auto"/>
            <w:noWrap/>
            <w:vAlign w:val="bottom"/>
            <w:hideMark/>
          </w:tcPr>
          <w:p w:rsidR="00CB2AAB" w:rsidRPr="00273686" w:rsidRDefault="00CB2AAB"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CB2AAB" w:rsidRPr="00273686" w:rsidRDefault="00CB2AAB" w:rsidP="002353EE">
            <w:pPr>
              <w:rPr>
                <w:rFonts w:ascii="Calibri" w:eastAsia="Times New Roman" w:hAnsi="Calibri"/>
                <w:b/>
                <w:bCs/>
                <w:i/>
                <w:iCs/>
                <w:sz w:val="18"/>
                <w:szCs w:val="18"/>
              </w:rPr>
            </w:pPr>
            <w:r w:rsidRPr="00273686">
              <w:rPr>
                <w:rFonts w:ascii="Calibri" w:eastAsia="Times New Roman" w:hAnsi="Calibri"/>
                <w:b/>
                <w:bCs/>
                <w:i/>
                <w:iCs/>
                <w:sz w:val="18"/>
                <w:szCs w:val="18"/>
              </w:rPr>
              <w:t xml:space="preserve">Equipamentos de Informática </w:t>
            </w:r>
          </w:p>
        </w:tc>
        <w:tc>
          <w:tcPr>
            <w:tcW w:w="70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CB2AAB" w:rsidRPr="00273686" w:rsidRDefault="00CB2AAB" w:rsidP="002353EE">
            <w:pPr>
              <w:jc w:val="right"/>
              <w:rPr>
                <w:rFonts w:ascii="Calibri" w:eastAsia="Times New Roman" w:hAnsi="Calibri"/>
                <w:sz w:val="18"/>
                <w:szCs w:val="18"/>
              </w:rPr>
            </w:pPr>
            <w:r w:rsidRPr="00273686">
              <w:rPr>
                <w:rFonts w:ascii="Calibri" w:eastAsia="Times New Roman" w:hAnsi="Calibri"/>
                <w:sz w:val="18"/>
                <w:szCs w:val="18"/>
              </w:rPr>
              <w:t>20.000,00</w:t>
            </w:r>
          </w:p>
        </w:tc>
      </w:tr>
      <w:tr w:rsidR="00281CB3" w:rsidRPr="00273686" w:rsidTr="00CB2AAB">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Equipamentos médicos de suporte e manutenção à vida (sala vermelha)</w:t>
            </w:r>
          </w:p>
        </w:tc>
        <w:tc>
          <w:tcPr>
            <w:tcW w:w="70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81CB3" w:rsidRPr="00273686" w:rsidRDefault="00281CB3" w:rsidP="002353EE">
            <w:pPr>
              <w:jc w:val="right"/>
              <w:rPr>
                <w:rFonts w:ascii="Calibri" w:eastAsia="Times New Roman" w:hAnsi="Calibri"/>
                <w:sz w:val="18"/>
                <w:szCs w:val="18"/>
              </w:rPr>
            </w:pPr>
            <w:r>
              <w:rPr>
                <w:rFonts w:ascii="Calibri" w:eastAsia="Times New Roman" w:hAnsi="Calibri"/>
                <w:sz w:val="18"/>
                <w:szCs w:val="18"/>
              </w:rPr>
              <w:t>3</w:t>
            </w:r>
            <w:r w:rsidRPr="00273686">
              <w:rPr>
                <w:rFonts w:ascii="Calibri" w:eastAsia="Times New Roman" w:hAnsi="Calibri"/>
                <w:sz w:val="18"/>
                <w:szCs w:val="18"/>
              </w:rPr>
              <w:t>25.000,00</w:t>
            </w:r>
          </w:p>
        </w:tc>
      </w:tr>
      <w:tr w:rsidR="00281CB3" w:rsidRPr="00273686" w:rsidTr="00CB2AAB">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xml:space="preserve">Aquisição de mobiliário, incluindo armários para guarda de </w:t>
            </w:r>
            <w:r w:rsidRPr="00273686">
              <w:rPr>
                <w:rFonts w:ascii="Calibri" w:eastAsia="Times New Roman" w:hAnsi="Calibri"/>
                <w:b/>
                <w:bCs/>
                <w:sz w:val="18"/>
                <w:szCs w:val="18"/>
              </w:rPr>
              <w:lastRenderedPageBreak/>
              <w:t>soros</w:t>
            </w:r>
          </w:p>
        </w:tc>
        <w:tc>
          <w:tcPr>
            <w:tcW w:w="70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81CB3" w:rsidRPr="00273686" w:rsidRDefault="00281CB3" w:rsidP="002353EE">
            <w:pPr>
              <w:jc w:val="right"/>
              <w:rPr>
                <w:rFonts w:ascii="Calibri" w:eastAsia="Times New Roman" w:hAnsi="Calibri"/>
                <w:sz w:val="18"/>
                <w:szCs w:val="18"/>
              </w:rPr>
            </w:pPr>
            <w:r w:rsidRPr="00273686">
              <w:rPr>
                <w:rFonts w:ascii="Calibri" w:eastAsia="Times New Roman" w:hAnsi="Calibri"/>
                <w:sz w:val="18"/>
                <w:szCs w:val="18"/>
              </w:rPr>
              <w:lastRenderedPageBreak/>
              <w:t>90.000,00</w:t>
            </w:r>
          </w:p>
        </w:tc>
      </w:tr>
      <w:tr w:rsidR="00281CB3" w:rsidRPr="00273686" w:rsidTr="00CB2AAB">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auto" w:fill="auto"/>
            <w:noWrap/>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Implantação serviços radiologia digital, com software de gestão</w:t>
            </w:r>
          </w:p>
        </w:tc>
        <w:tc>
          <w:tcPr>
            <w:tcW w:w="708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281CB3" w:rsidRPr="00273686" w:rsidRDefault="00281CB3" w:rsidP="002353EE">
            <w:pPr>
              <w:jc w:val="right"/>
              <w:rPr>
                <w:rFonts w:ascii="Calibri" w:eastAsia="Times New Roman" w:hAnsi="Calibri"/>
                <w:sz w:val="18"/>
                <w:szCs w:val="18"/>
              </w:rPr>
            </w:pPr>
            <w:r w:rsidRPr="00273686">
              <w:rPr>
                <w:rFonts w:ascii="Calibri" w:eastAsia="Times New Roman" w:hAnsi="Calibri"/>
                <w:sz w:val="18"/>
                <w:szCs w:val="18"/>
              </w:rPr>
              <w:t>250.000,00</w:t>
            </w:r>
          </w:p>
        </w:tc>
      </w:tr>
      <w:tr w:rsidR="00281CB3" w:rsidRPr="00273686" w:rsidTr="00E0390E">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000000" w:fill="F2F2F2"/>
            <w:noWrap/>
            <w:vAlign w:val="center"/>
            <w:hideMark/>
          </w:tcPr>
          <w:p w:rsidR="00281CB3" w:rsidRPr="00273686" w:rsidRDefault="00281CB3" w:rsidP="002353EE">
            <w:pPr>
              <w:jc w:val="center"/>
              <w:rPr>
                <w:rFonts w:ascii="Calibri" w:eastAsia="Times New Roman" w:hAnsi="Calibri"/>
                <w:b/>
                <w:bCs/>
                <w:sz w:val="18"/>
                <w:szCs w:val="18"/>
              </w:rPr>
            </w:pPr>
            <w:r w:rsidRPr="00273686">
              <w:rPr>
                <w:rFonts w:ascii="Calibri" w:eastAsia="Times New Roman" w:hAnsi="Calibri"/>
                <w:b/>
                <w:bCs/>
                <w:sz w:val="18"/>
                <w:szCs w:val="18"/>
              </w:rPr>
              <w:t>TOTAL DE DESPESAS (investimento)</w:t>
            </w:r>
          </w:p>
        </w:tc>
        <w:tc>
          <w:tcPr>
            <w:tcW w:w="7087" w:type="dxa"/>
            <w:gridSpan w:val="3"/>
            <w:tcBorders>
              <w:top w:val="single" w:sz="8" w:space="0" w:color="auto"/>
              <w:left w:val="nil"/>
              <w:bottom w:val="single" w:sz="8" w:space="0" w:color="auto"/>
              <w:right w:val="single" w:sz="8" w:space="0" w:color="000000"/>
            </w:tcBorders>
            <w:shd w:val="clear" w:color="000000" w:fill="F2F2F2"/>
            <w:noWrap/>
            <w:vAlign w:val="center"/>
            <w:hideMark/>
          </w:tcPr>
          <w:p w:rsidR="00281CB3" w:rsidRPr="00273686" w:rsidRDefault="00281CB3" w:rsidP="002353EE">
            <w:pPr>
              <w:jc w:val="right"/>
              <w:rPr>
                <w:rFonts w:ascii="Calibri" w:eastAsia="Times New Roman" w:hAnsi="Calibri"/>
                <w:b/>
                <w:bCs/>
                <w:sz w:val="18"/>
                <w:szCs w:val="18"/>
              </w:rPr>
            </w:pPr>
            <w:r w:rsidRPr="00273686">
              <w:rPr>
                <w:rFonts w:ascii="Calibri" w:eastAsia="Times New Roman" w:hAnsi="Calibri"/>
                <w:b/>
                <w:bCs/>
                <w:sz w:val="18"/>
                <w:szCs w:val="18"/>
              </w:rPr>
              <w:t>685.000,00</w:t>
            </w:r>
          </w:p>
        </w:tc>
      </w:tr>
      <w:tr w:rsidR="00281CB3" w:rsidRPr="00273686" w:rsidTr="00E0390E">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nil"/>
              <w:left w:val="single" w:sz="8" w:space="0" w:color="auto"/>
              <w:bottom w:val="single" w:sz="8" w:space="0" w:color="auto"/>
              <w:right w:val="single" w:sz="8" w:space="0" w:color="auto"/>
            </w:tcBorders>
            <w:shd w:val="clear" w:color="000000" w:fill="9BC2E6"/>
            <w:noWrap/>
            <w:vAlign w:val="center"/>
            <w:hideMark/>
          </w:tcPr>
          <w:p w:rsidR="00281CB3" w:rsidRPr="00273686" w:rsidRDefault="00281CB3" w:rsidP="002353EE">
            <w:pPr>
              <w:jc w:val="center"/>
              <w:rPr>
                <w:rFonts w:ascii="Calibri" w:eastAsia="Times New Roman" w:hAnsi="Calibri"/>
                <w:b/>
                <w:bCs/>
                <w:sz w:val="18"/>
                <w:szCs w:val="18"/>
              </w:rPr>
            </w:pPr>
            <w:r w:rsidRPr="00273686">
              <w:rPr>
                <w:rFonts w:ascii="Calibri" w:eastAsia="Times New Roman" w:hAnsi="Calibri"/>
                <w:b/>
                <w:bCs/>
                <w:sz w:val="18"/>
                <w:szCs w:val="18"/>
              </w:rPr>
              <w:t>TOTAL GERAL DO CONTRATO (CUSTEIO + INVESTIMENTOS)</w:t>
            </w:r>
          </w:p>
        </w:tc>
        <w:tc>
          <w:tcPr>
            <w:tcW w:w="7087" w:type="dxa"/>
            <w:gridSpan w:val="3"/>
            <w:tcBorders>
              <w:top w:val="single" w:sz="8" w:space="0" w:color="auto"/>
              <w:left w:val="nil"/>
              <w:bottom w:val="single" w:sz="8" w:space="0" w:color="auto"/>
              <w:right w:val="single" w:sz="8" w:space="0" w:color="000000"/>
            </w:tcBorders>
            <w:shd w:val="clear" w:color="000000" w:fill="9BC2E6"/>
            <w:noWrap/>
            <w:vAlign w:val="center"/>
            <w:hideMark/>
          </w:tcPr>
          <w:p w:rsidR="00281CB3" w:rsidRPr="00273686" w:rsidRDefault="00281CB3" w:rsidP="0011573C">
            <w:pPr>
              <w:jc w:val="right"/>
              <w:rPr>
                <w:rFonts w:ascii="Calibri" w:eastAsia="Times New Roman" w:hAnsi="Calibri"/>
                <w:b/>
                <w:bCs/>
              </w:rPr>
            </w:pPr>
            <w:r w:rsidRPr="00273686">
              <w:rPr>
                <w:rFonts w:ascii="Calibri" w:eastAsia="Times New Roman" w:hAnsi="Calibri"/>
                <w:b/>
                <w:bCs/>
              </w:rPr>
              <w:t>5</w:t>
            </w:r>
            <w:r>
              <w:rPr>
                <w:rFonts w:ascii="Calibri" w:eastAsia="Times New Roman" w:hAnsi="Calibri"/>
                <w:b/>
                <w:bCs/>
              </w:rPr>
              <w:t>3</w:t>
            </w:r>
            <w:r w:rsidRPr="00273686">
              <w:rPr>
                <w:rFonts w:ascii="Calibri" w:eastAsia="Times New Roman" w:hAnsi="Calibri"/>
                <w:b/>
                <w:bCs/>
              </w:rPr>
              <w:t>.1</w:t>
            </w:r>
            <w:r>
              <w:rPr>
                <w:rFonts w:ascii="Calibri" w:eastAsia="Times New Roman" w:hAnsi="Calibri"/>
                <w:b/>
                <w:bCs/>
              </w:rPr>
              <w:t>19</w:t>
            </w:r>
            <w:r w:rsidRPr="00273686">
              <w:rPr>
                <w:rFonts w:ascii="Calibri" w:eastAsia="Times New Roman" w:hAnsi="Calibri"/>
                <w:b/>
                <w:bCs/>
              </w:rPr>
              <w:t>.</w:t>
            </w:r>
            <w:r>
              <w:rPr>
                <w:rFonts w:ascii="Calibri" w:eastAsia="Times New Roman" w:hAnsi="Calibri"/>
                <w:b/>
                <w:bCs/>
              </w:rPr>
              <w:t>837</w:t>
            </w:r>
            <w:r w:rsidRPr="00273686">
              <w:rPr>
                <w:rFonts w:ascii="Calibri" w:eastAsia="Times New Roman" w:hAnsi="Calibri"/>
                <w:b/>
                <w:bCs/>
              </w:rPr>
              <w:t>,</w:t>
            </w:r>
            <w:r>
              <w:rPr>
                <w:rFonts w:ascii="Calibri" w:eastAsia="Times New Roman" w:hAnsi="Calibri"/>
                <w:b/>
                <w:bCs/>
              </w:rPr>
              <w:t>5</w:t>
            </w:r>
            <w:r w:rsidRPr="00273686">
              <w:rPr>
                <w:rFonts w:ascii="Calibri" w:eastAsia="Times New Roman" w:hAnsi="Calibri"/>
                <w:b/>
                <w:bCs/>
              </w:rPr>
              <w:t>0</w:t>
            </w:r>
          </w:p>
        </w:tc>
      </w:tr>
      <w:tr w:rsidR="00281CB3" w:rsidRPr="00273686" w:rsidTr="00E0390E">
        <w:trPr>
          <w:trHeight w:val="3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467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Valor estimado para recursos humano deve incluir o cálculo do 13º, 1/3 férias, INSS patronal, PIS, FGTS, provisão para verbas rescisórias (40% FGTS + Aviso prévio) etc.</w:t>
            </w:r>
            <w:proofErr w:type="gramStart"/>
            <w:r w:rsidRPr="00273686">
              <w:rPr>
                <w:rFonts w:ascii="Calibri" w:eastAsia="Times New Roman" w:hAnsi="Calibri"/>
                <w:b/>
                <w:bCs/>
                <w:sz w:val="18"/>
                <w:szCs w:val="18"/>
              </w:rPr>
              <w:t xml:space="preserve">  </w:t>
            </w:r>
            <w:proofErr w:type="gramEnd"/>
            <w:r w:rsidRPr="00273686">
              <w:rPr>
                <w:rFonts w:ascii="Calibri" w:eastAsia="Times New Roman" w:hAnsi="Calibri"/>
                <w:b/>
                <w:bCs/>
                <w:sz w:val="18"/>
                <w:szCs w:val="18"/>
              </w:rPr>
              <w:t>Apresentar planilha demonstrativa de encargos nos termos da Instrução Normativa n.º 6, de 23 de dezembro de 2013.</w:t>
            </w:r>
          </w:p>
        </w:tc>
        <w:tc>
          <w:tcPr>
            <w:tcW w:w="7087" w:type="dxa"/>
            <w:gridSpan w:val="3"/>
            <w:noWrap/>
            <w:hideMark/>
          </w:tcPr>
          <w:p w:rsidR="00281CB3" w:rsidRPr="00273686" w:rsidRDefault="00281CB3" w:rsidP="0011573C">
            <w:pPr>
              <w:jc w:val="right"/>
              <w:rPr>
                <w:rFonts w:ascii="Calibri" w:eastAsia="Times New Roman" w:hAnsi="Calibri"/>
                <w:b/>
                <w:bCs/>
              </w:rPr>
            </w:pPr>
          </w:p>
        </w:tc>
      </w:tr>
      <w:tr w:rsidR="00281CB3" w:rsidRPr="00273686" w:rsidTr="00CB2AAB">
        <w:trPr>
          <w:trHeight w:val="10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Aplicação somente em caso de necessidade de suprir deficiências de vagas na rede para transferência com Serviços de Hemodiálise e Alimentação Enteral e Parenteral</w:t>
            </w:r>
          </w:p>
        </w:tc>
      </w:tr>
      <w:tr w:rsidR="00281CB3" w:rsidRPr="00273686" w:rsidTr="00CB2AAB">
        <w:trPr>
          <w:trHeight w:val="60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xml:space="preserve">***Reembolso dos custos operacionais da OS que devem ser proporcionais ao Projeto UMAM em relação aos demais projetos da OS (contabilidade, assessoria jurídica, assessorias, material expediente, gestão de RH, contribuições sindicais </w:t>
            </w:r>
            <w:proofErr w:type="spellStart"/>
            <w:r w:rsidRPr="00273686">
              <w:rPr>
                <w:rFonts w:ascii="Calibri" w:eastAsia="Times New Roman" w:hAnsi="Calibri"/>
                <w:b/>
                <w:bCs/>
                <w:sz w:val="18"/>
                <w:szCs w:val="18"/>
              </w:rPr>
              <w:t>etc</w:t>
            </w:r>
            <w:proofErr w:type="spellEnd"/>
            <w:r w:rsidRPr="00273686">
              <w:rPr>
                <w:rFonts w:ascii="Calibri" w:eastAsia="Times New Roman" w:hAnsi="Calibri"/>
                <w:b/>
                <w:bCs/>
                <w:sz w:val="18"/>
                <w:szCs w:val="18"/>
              </w:rPr>
              <w:t>). A OS deve fazer o demonstr</w:t>
            </w:r>
            <w:r>
              <w:rPr>
                <w:rFonts w:ascii="Calibri" w:eastAsia="Times New Roman" w:hAnsi="Calibri"/>
                <w:b/>
                <w:bCs/>
                <w:sz w:val="18"/>
                <w:szCs w:val="18"/>
              </w:rPr>
              <w:t>a</w:t>
            </w:r>
            <w:r w:rsidRPr="00273686">
              <w:rPr>
                <w:rFonts w:ascii="Calibri" w:eastAsia="Times New Roman" w:hAnsi="Calibri"/>
                <w:b/>
                <w:bCs/>
                <w:sz w:val="18"/>
                <w:szCs w:val="18"/>
              </w:rPr>
              <w:t>tivo desses custos operacionais junto com sua proposta financeira.</w:t>
            </w:r>
          </w:p>
        </w:tc>
      </w:tr>
      <w:tr w:rsidR="00281CB3" w:rsidRPr="00273686" w:rsidTr="00CB2AAB">
        <w:trPr>
          <w:trHeight w:val="880"/>
        </w:trPr>
        <w:tc>
          <w:tcPr>
            <w:tcW w:w="724" w:type="dxa"/>
            <w:tcBorders>
              <w:top w:val="nil"/>
              <w:left w:val="nil"/>
              <w:bottom w:val="nil"/>
              <w:right w:val="nil"/>
            </w:tcBorders>
            <w:shd w:val="clear" w:color="auto" w:fill="auto"/>
            <w:noWrap/>
            <w:vAlign w:val="bottom"/>
            <w:hideMark/>
          </w:tcPr>
          <w:p w:rsidR="00281CB3" w:rsidRPr="00273686" w:rsidRDefault="00281CB3" w:rsidP="002353EE">
            <w:pPr>
              <w:jc w:val="cente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xml:space="preserve">Nota </w:t>
            </w:r>
            <w:proofErr w:type="gramStart"/>
            <w:r w:rsidRPr="00273686">
              <w:rPr>
                <w:rFonts w:ascii="Calibri" w:eastAsia="Times New Roman" w:hAnsi="Calibri"/>
                <w:b/>
                <w:bCs/>
                <w:sz w:val="18"/>
                <w:szCs w:val="18"/>
              </w:rPr>
              <w:t>1</w:t>
            </w:r>
            <w:proofErr w:type="gramEnd"/>
            <w:r w:rsidRPr="00273686">
              <w:rPr>
                <w:rFonts w:ascii="Calibri" w:eastAsia="Times New Roman" w:hAnsi="Calibri"/>
                <w:b/>
                <w:bCs/>
                <w:sz w:val="18"/>
                <w:szCs w:val="18"/>
              </w:rPr>
              <w:t>: Serão fornecidos pela FMS os Sistema de Gestão de urgência e Emergência incluindo módulos de controle de Atendimento, Estoque, Regulação, Faturamento, Laboratório e Radiologia.</w:t>
            </w:r>
          </w:p>
        </w:tc>
      </w:tr>
      <w:tr w:rsidR="00281CB3" w:rsidRPr="00273686" w:rsidTr="00CB2AAB">
        <w:trPr>
          <w:trHeight w:val="560"/>
        </w:trPr>
        <w:tc>
          <w:tcPr>
            <w:tcW w:w="724" w:type="dxa"/>
            <w:tcBorders>
              <w:top w:val="nil"/>
              <w:left w:val="nil"/>
              <w:bottom w:val="nil"/>
              <w:right w:val="nil"/>
            </w:tcBorders>
            <w:shd w:val="clear" w:color="auto" w:fill="auto"/>
            <w:noWrap/>
            <w:vAlign w:val="bottom"/>
            <w:hideMark/>
          </w:tcPr>
          <w:p w:rsidR="00281CB3" w:rsidRPr="00273686" w:rsidRDefault="00281CB3" w:rsidP="002353EE">
            <w:pP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CB3" w:rsidRPr="00273686" w:rsidRDefault="00281CB3" w:rsidP="002353EE">
            <w:pPr>
              <w:rPr>
                <w:rFonts w:ascii="Calibri" w:eastAsia="Times New Roman" w:hAnsi="Calibri"/>
                <w:b/>
                <w:bCs/>
                <w:sz w:val="18"/>
                <w:szCs w:val="18"/>
              </w:rPr>
            </w:pPr>
            <w:r w:rsidRPr="00273686">
              <w:rPr>
                <w:rFonts w:ascii="Calibri" w:eastAsia="Times New Roman" w:hAnsi="Calibri"/>
                <w:b/>
                <w:bCs/>
                <w:sz w:val="18"/>
                <w:szCs w:val="18"/>
              </w:rPr>
              <w:t xml:space="preserve">Nota </w:t>
            </w:r>
            <w:proofErr w:type="gramStart"/>
            <w:r w:rsidRPr="00273686">
              <w:rPr>
                <w:rFonts w:ascii="Calibri" w:eastAsia="Times New Roman" w:hAnsi="Calibri"/>
                <w:b/>
                <w:bCs/>
                <w:sz w:val="18"/>
                <w:szCs w:val="18"/>
              </w:rPr>
              <w:t>2</w:t>
            </w:r>
            <w:proofErr w:type="gramEnd"/>
            <w:r w:rsidRPr="00273686">
              <w:rPr>
                <w:rFonts w:ascii="Calibri" w:eastAsia="Times New Roman" w:hAnsi="Calibri"/>
                <w:b/>
                <w:bCs/>
                <w:sz w:val="18"/>
                <w:szCs w:val="18"/>
              </w:rPr>
              <w:t>: A OS contratada pode optar em remanejar recursos da folha de pessoal para fazer a terceirização da gestão do laboratório, caso entenda que melhore a qualidade e a eficiência do serviço, mediante justificativa e autorização.</w:t>
            </w:r>
          </w:p>
        </w:tc>
      </w:tr>
      <w:tr w:rsidR="00281CB3" w:rsidRPr="00273686" w:rsidTr="00CB2AAB">
        <w:trPr>
          <w:trHeight w:val="580"/>
        </w:trPr>
        <w:tc>
          <w:tcPr>
            <w:tcW w:w="724" w:type="dxa"/>
            <w:tcBorders>
              <w:top w:val="nil"/>
              <w:left w:val="nil"/>
              <w:bottom w:val="nil"/>
              <w:right w:val="nil"/>
            </w:tcBorders>
            <w:shd w:val="clear" w:color="auto" w:fill="auto"/>
            <w:noWrap/>
            <w:vAlign w:val="bottom"/>
            <w:hideMark/>
          </w:tcPr>
          <w:p w:rsidR="00281CB3" w:rsidRPr="00273686" w:rsidRDefault="00281CB3" w:rsidP="002353EE">
            <w:pPr>
              <w:rPr>
                <w:rFonts w:ascii="Calibri" w:eastAsia="Times New Roman" w:hAnsi="Calibri"/>
              </w:rPr>
            </w:pPr>
          </w:p>
        </w:tc>
        <w:tc>
          <w:tcPr>
            <w:tcW w:w="117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81CB3" w:rsidRPr="00273686" w:rsidRDefault="00281CB3" w:rsidP="002353EE">
            <w:pPr>
              <w:rPr>
                <w:rFonts w:ascii="Calibri" w:eastAsia="Times New Roman" w:hAnsi="Calibri"/>
                <w:b/>
                <w:bCs/>
                <w:sz w:val="18"/>
                <w:szCs w:val="18"/>
              </w:rPr>
            </w:pPr>
          </w:p>
        </w:tc>
      </w:tr>
    </w:tbl>
    <w:p w:rsidR="00CB2AAB" w:rsidRPr="00002750" w:rsidRDefault="00CB2AAB" w:rsidP="00CB2AAB">
      <w:r>
        <w:t xml:space="preserve">A Planilha de Despesa deverá ser apresentada neste formato pela </w:t>
      </w:r>
      <w:proofErr w:type="gramStart"/>
      <w:r>
        <w:t>OS interessada</w:t>
      </w:r>
      <w:proofErr w:type="gramEnd"/>
      <w:r>
        <w:t>, na proposta econômica.</w:t>
      </w:r>
    </w:p>
    <w:p w:rsidR="002353EE" w:rsidRDefault="002353EE">
      <w:pPr>
        <w:jc w:val="both"/>
        <w:rPr>
          <w:sz w:val="24"/>
          <w:szCs w:val="24"/>
        </w:rPr>
      </w:pPr>
    </w:p>
    <w:sectPr w:rsidR="002353EE" w:rsidSect="00BB494E">
      <w:pgSz w:w="16820" w:h="1190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Bold">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20New#20Roman,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E20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55EC2"/>
    <w:multiLevelType w:val="hybridMultilevel"/>
    <w:tmpl w:val="1264D678"/>
    <w:lvl w:ilvl="0" w:tplc="19308D2A">
      <w:start w:val="1"/>
      <w:numFmt w:val="lowerLetter"/>
      <w:lvlText w:val="%1)"/>
      <w:lvlJc w:val="left"/>
      <w:pPr>
        <w:ind w:left="928"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CAC582D"/>
    <w:multiLevelType w:val="hybridMultilevel"/>
    <w:tmpl w:val="D91EE436"/>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3">
    <w:nsid w:val="55B300D9"/>
    <w:multiLevelType w:val="hybridMultilevel"/>
    <w:tmpl w:val="17568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8D54A8"/>
    <w:multiLevelType w:val="hybridMultilevel"/>
    <w:tmpl w:val="E13084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393"/>
    <w:rsid w:val="000271B0"/>
    <w:rsid w:val="00044FB3"/>
    <w:rsid w:val="000535BD"/>
    <w:rsid w:val="0007635B"/>
    <w:rsid w:val="000A160F"/>
    <w:rsid w:val="000F212E"/>
    <w:rsid w:val="0011573C"/>
    <w:rsid w:val="00136A6C"/>
    <w:rsid w:val="00181997"/>
    <w:rsid w:val="001F32D3"/>
    <w:rsid w:val="00204F8E"/>
    <w:rsid w:val="002353EE"/>
    <w:rsid w:val="0023646C"/>
    <w:rsid w:val="00280413"/>
    <w:rsid w:val="00281CB3"/>
    <w:rsid w:val="002F1FDD"/>
    <w:rsid w:val="00363696"/>
    <w:rsid w:val="00383857"/>
    <w:rsid w:val="003A06BC"/>
    <w:rsid w:val="003D57C0"/>
    <w:rsid w:val="003F3A1C"/>
    <w:rsid w:val="003F3CE6"/>
    <w:rsid w:val="00462B84"/>
    <w:rsid w:val="00463D99"/>
    <w:rsid w:val="00547277"/>
    <w:rsid w:val="00576CB5"/>
    <w:rsid w:val="0068656B"/>
    <w:rsid w:val="00687F4E"/>
    <w:rsid w:val="006C2EFE"/>
    <w:rsid w:val="006F6684"/>
    <w:rsid w:val="007A10B5"/>
    <w:rsid w:val="007A2193"/>
    <w:rsid w:val="007D113E"/>
    <w:rsid w:val="0080628C"/>
    <w:rsid w:val="00824ADF"/>
    <w:rsid w:val="008358AA"/>
    <w:rsid w:val="00850285"/>
    <w:rsid w:val="00882E46"/>
    <w:rsid w:val="0088792F"/>
    <w:rsid w:val="008A3693"/>
    <w:rsid w:val="00977A50"/>
    <w:rsid w:val="00987715"/>
    <w:rsid w:val="00987C82"/>
    <w:rsid w:val="009B3B22"/>
    <w:rsid w:val="009C3C6B"/>
    <w:rsid w:val="009C62CB"/>
    <w:rsid w:val="00A20E09"/>
    <w:rsid w:val="00AB4227"/>
    <w:rsid w:val="00AC5393"/>
    <w:rsid w:val="00B03262"/>
    <w:rsid w:val="00B40BA5"/>
    <w:rsid w:val="00B56C40"/>
    <w:rsid w:val="00BA6D71"/>
    <w:rsid w:val="00BB02BF"/>
    <w:rsid w:val="00BB494E"/>
    <w:rsid w:val="00BD73AF"/>
    <w:rsid w:val="00C24B3B"/>
    <w:rsid w:val="00C43D95"/>
    <w:rsid w:val="00C850C1"/>
    <w:rsid w:val="00CB2AAB"/>
    <w:rsid w:val="00D30EB2"/>
    <w:rsid w:val="00D35F13"/>
    <w:rsid w:val="00D5489A"/>
    <w:rsid w:val="00DA4431"/>
    <w:rsid w:val="00DD2C99"/>
    <w:rsid w:val="00DD40EA"/>
    <w:rsid w:val="00E15D01"/>
    <w:rsid w:val="00E27B94"/>
    <w:rsid w:val="00EB2449"/>
    <w:rsid w:val="00EF5F2E"/>
    <w:rsid w:val="00F000DD"/>
    <w:rsid w:val="00F11D5B"/>
    <w:rsid w:val="00F35549"/>
    <w:rsid w:val="00FC60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23646C"/>
    <w:pPr>
      <w:ind w:left="720"/>
      <w:contextualSpacing/>
    </w:pPr>
  </w:style>
  <w:style w:type="character" w:styleId="Hyperlink">
    <w:name w:val="Hyperlink"/>
    <w:basedOn w:val="Fontepargpadro"/>
    <w:uiPriority w:val="99"/>
    <w:unhideWhenUsed/>
    <w:rsid w:val="00C43D95"/>
    <w:rPr>
      <w:color w:val="0000FF" w:themeColor="hyperlink"/>
      <w:u w:val="single"/>
    </w:rPr>
  </w:style>
  <w:style w:type="character" w:customStyle="1" w:styleId="PargrafodaListaChar">
    <w:name w:val="Parágrafo da Lista Char"/>
    <w:link w:val="PargrafodaLista"/>
    <w:uiPriority w:val="34"/>
    <w:locked/>
    <w:rsid w:val="00B40BA5"/>
  </w:style>
  <w:style w:type="paragraph" w:styleId="Textodebalo">
    <w:name w:val="Balloon Text"/>
    <w:basedOn w:val="Normal"/>
    <w:link w:val="TextodebaloChar"/>
    <w:uiPriority w:val="99"/>
    <w:semiHidden/>
    <w:unhideWhenUsed/>
    <w:rsid w:val="007A2193"/>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A2193"/>
    <w:rPr>
      <w:rFonts w:ascii="Lucida Grande" w:hAnsi="Lucida Grande" w:cs="Lucida Grande"/>
      <w:sz w:val="18"/>
      <w:szCs w:val="18"/>
    </w:rPr>
  </w:style>
  <w:style w:type="paragraph" w:styleId="Cabealho">
    <w:name w:val="header"/>
    <w:basedOn w:val="Normal"/>
    <w:link w:val="CabealhoChar"/>
    <w:uiPriority w:val="99"/>
    <w:unhideWhenUsed/>
    <w:rsid w:val="00BB494E"/>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BB494E"/>
    <w:rPr>
      <w:rFonts w:ascii="Calibri" w:eastAsia="Calibri" w:hAnsi="Calibri" w:cs="Times New Roman"/>
    </w:rPr>
  </w:style>
  <w:style w:type="paragraph" w:styleId="Rodap">
    <w:name w:val="footer"/>
    <w:basedOn w:val="Normal"/>
    <w:link w:val="RodapChar"/>
    <w:uiPriority w:val="99"/>
    <w:unhideWhenUsed/>
    <w:rsid w:val="00BB494E"/>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BB494E"/>
    <w:rPr>
      <w:rFonts w:ascii="Calibri" w:eastAsia="Calibri" w:hAnsi="Calibri" w:cs="Times New Roman"/>
    </w:rPr>
  </w:style>
  <w:style w:type="character" w:styleId="HiperlinkVisitado">
    <w:name w:val="FollowedHyperlink"/>
    <w:uiPriority w:val="99"/>
    <w:semiHidden/>
    <w:unhideWhenUsed/>
    <w:rsid w:val="00BB494E"/>
    <w:rPr>
      <w:color w:val="800080"/>
      <w:u w:val="single"/>
    </w:rPr>
  </w:style>
  <w:style w:type="paragraph" w:customStyle="1" w:styleId="font5">
    <w:name w:val="font5"/>
    <w:basedOn w:val="Normal"/>
    <w:rsid w:val="00BB494E"/>
    <w:pPr>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font6">
    <w:name w:val="font6"/>
    <w:basedOn w:val="Normal"/>
    <w:rsid w:val="00BB494E"/>
    <w:pP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font7">
    <w:name w:val="font7"/>
    <w:basedOn w:val="Normal"/>
    <w:rsid w:val="00BB494E"/>
    <w:pPr>
      <w:spacing w:before="100" w:beforeAutospacing="1" w:after="100" w:afterAutospacing="1" w:line="240" w:lineRule="auto"/>
    </w:pPr>
    <w:rPr>
      <w:rFonts w:ascii="Times New Roman" w:eastAsia="Times New Roman" w:hAnsi="Times New Roman" w:cs="Times New Roman"/>
      <w:color w:val="231F20"/>
      <w:sz w:val="28"/>
      <w:szCs w:val="28"/>
      <w:lang w:eastAsia="pt-BR"/>
    </w:rPr>
  </w:style>
  <w:style w:type="paragraph" w:customStyle="1" w:styleId="xl63">
    <w:name w:val="xl63"/>
    <w:basedOn w:val="Normal"/>
    <w:rsid w:val="00BB49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BB494E"/>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7">
    <w:name w:val="xl67"/>
    <w:basedOn w:val="Normal"/>
    <w:rsid w:val="00BB494E"/>
    <w:pPr>
      <w:pBdr>
        <w:top w:val="single" w:sz="4" w:space="0" w:color="231F20"/>
        <w:left w:val="single" w:sz="4" w:space="0" w:color="D1D3D4"/>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BB494E"/>
    <w:pPr>
      <w:pBdr>
        <w:top w:val="single" w:sz="4" w:space="0" w:color="231F20"/>
        <w:left w:val="single" w:sz="4" w:space="0" w:color="D1D3D4"/>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69">
    <w:name w:val="xl69"/>
    <w:basedOn w:val="Normal"/>
    <w:rsid w:val="00BB494E"/>
    <w:pPr>
      <w:pBdr>
        <w:top w:val="single" w:sz="4" w:space="0" w:color="231F20"/>
        <w:left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BB494E"/>
    <w:pPr>
      <w:pBdr>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BB494E"/>
    <w:pPr>
      <w:pBdr>
        <w:top w:val="single" w:sz="4" w:space="0" w:color="231F20"/>
        <w:left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BB494E"/>
    <w:pPr>
      <w:pBdr>
        <w:top w:val="single" w:sz="4" w:space="0" w:color="949698"/>
        <w:left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75">
    <w:name w:val="xl75"/>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6">
    <w:name w:val="xl76"/>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7">
    <w:name w:val="xl77"/>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8">
    <w:name w:val="xl78"/>
    <w:basedOn w:val="Normal"/>
    <w:rsid w:val="00BB494E"/>
    <w:pPr>
      <w:pBdr>
        <w:top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BB494E"/>
    <w:pPr>
      <w:pBdr>
        <w:top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BB494E"/>
    <w:pPr>
      <w:pBdr>
        <w:top w:val="single" w:sz="4" w:space="0" w:color="D1D3D4"/>
        <w:left w:val="single" w:sz="4" w:space="0" w:color="D1D3D4"/>
        <w:bottom w:val="single" w:sz="4" w:space="0" w:color="D1D3D4"/>
      </w:pBdr>
      <w:shd w:val="clear" w:color="000000" w:fill="D1D3D4"/>
      <w:spacing w:before="100" w:beforeAutospacing="1" w:after="100" w:afterAutospacing="1" w:line="240" w:lineRule="auto"/>
      <w:jc w:val="center"/>
      <w:textAlignment w:val="center"/>
    </w:pPr>
    <w:rPr>
      <w:rFonts w:ascii="Times New Roman" w:eastAsia="Times New Roman" w:hAnsi="Times New Roman" w:cs="Times New Roman"/>
      <w:b/>
      <w:bCs/>
      <w:color w:val="231F20"/>
      <w:sz w:val="24"/>
      <w:szCs w:val="24"/>
      <w:lang w:eastAsia="pt-BR"/>
    </w:rPr>
  </w:style>
  <w:style w:type="paragraph" w:customStyle="1" w:styleId="xl84">
    <w:name w:val="xl84"/>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jc w:val="center"/>
      <w:textAlignment w:val="center"/>
    </w:pPr>
    <w:rPr>
      <w:rFonts w:ascii="Times New Roman" w:eastAsia="Times New Roman" w:hAnsi="Times New Roman" w:cs="Times New Roman"/>
      <w:b/>
      <w:bCs/>
      <w:color w:val="231F20"/>
      <w:sz w:val="24"/>
      <w:szCs w:val="24"/>
      <w:lang w:eastAsia="pt-BR"/>
    </w:rPr>
  </w:style>
  <w:style w:type="paragraph" w:customStyle="1" w:styleId="xl85">
    <w:name w:val="xl85"/>
    <w:basedOn w:val="Normal"/>
    <w:rsid w:val="00BB494E"/>
    <w:pPr>
      <w:pBdr>
        <w:top w:val="single" w:sz="4" w:space="0" w:color="D1D3D4"/>
        <w:left w:val="single" w:sz="4" w:space="0" w:color="231F20"/>
        <w:bottom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6">
    <w:name w:val="xl86"/>
    <w:basedOn w:val="Normal"/>
    <w:rsid w:val="00BB494E"/>
    <w:pPr>
      <w:pBdr>
        <w:top w:val="single" w:sz="4" w:space="0" w:color="D1D3D4"/>
        <w:bottom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7">
    <w:name w:val="xl87"/>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8">
    <w:name w:val="xl88"/>
    <w:basedOn w:val="Normal"/>
    <w:rsid w:val="00BB494E"/>
    <w:pPr>
      <w:pBdr>
        <w:top w:val="single" w:sz="4" w:space="0" w:color="D1D3D4"/>
        <w:left w:val="single" w:sz="4" w:space="0" w:color="231F20"/>
        <w:bottom w:val="single" w:sz="4" w:space="0" w:color="D1D3D4"/>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9">
    <w:name w:val="xl89"/>
    <w:basedOn w:val="Normal"/>
    <w:rsid w:val="00BB494E"/>
    <w:pPr>
      <w:pBdr>
        <w:top w:val="single" w:sz="4" w:space="0" w:color="D1D3D4"/>
        <w:bottom w:val="single" w:sz="4" w:space="0" w:color="D1D3D4"/>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91">
    <w:name w:val="xl91"/>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BB494E"/>
    <w:pPr>
      <w:pBdr>
        <w:top w:val="single" w:sz="4" w:space="0" w:color="D1D3D4"/>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BB494E"/>
    <w:pPr>
      <w:pBdr>
        <w:top w:val="single" w:sz="4" w:space="0" w:color="D1D3D4"/>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9">
    <w:name w:val="xl99"/>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0">
    <w:name w:val="xl100"/>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1">
    <w:name w:val="xl101"/>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4">
    <w:name w:val="xl104"/>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5">
    <w:name w:val="xl105"/>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09">
    <w:name w:val="xl10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10">
    <w:name w:val="xl110"/>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BB494E"/>
    <w:pPr>
      <w:pBdr>
        <w:top w:val="single" w:sz="4" w:space="0" w:color="231F20"/>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2">
    <w:name w:val="xl112"/>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3">
    <w:name w:val="xl113"/>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4">
    <w:name w:val="xl114"/>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5">
    <w:name w:val="xl115"/>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6">
    <w:name w:val="xl116"/>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8">
    <w:name w:val="xl118"/>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0">
    <w:name w:val="xl120"/>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1">
    <w:name w:val="xl121"/>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2">
    <w:name w:val="xl122"/>
    <w:basedOn w:val="Normal"/>
    <w:rsid w:val="00BB494E"/>
    <w:pPr>
      <w:pBdr>
        <w:top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BB494E"/>
    <w:pPr>
      <w:pBdr>
        <w:top w:val="single" w:sz="4" w:space="0" w:color="231F20"/>
        <w:left w:val="single" w:sz="4" w:space="0" w:color="E6E7E8"/>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24">
    <w:name w:val="xl124"/>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5">
    <w:name w:val="xl125"/>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BB494E"/>
    <w:pPr>
      <w:pBdr>
        <w:top w:val="single" w:sz="4" w:space="0" w:color="231F20"/>
        <w:bottom w:val="single" w:sz="4" w:space="0" w:color="231F20"/>
        <w:right w:val="single" w:sz="4" w:space="0" w:color="E6E7E8"/>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7">
    <w:name w:val="xl127"/>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8">
    <w:name w:val="xl128"/>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9">
    <w:name w:val="xl12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BB494E"/>
    <w:pPr>
      <w:pBdr>
        <w:top w:val="single" w:sz="4" w:space="0" w:color="231F20"/>
        <w:bottom w:val="single" w:sz="4" w:space="0" w:color="231F20"/>
        <w:right w:val="single" w:sz="4" w:space="0" w:color="E6E7E8"/>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1">
    <w:name w:val="xl131"/>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32">
    <w:name w:val="xl132"/>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33">
    <w:name w:val="xl133"/>
    <w:basedOn w:val="Normal"/>
    <w:rsid w:val="00BB494E"/>
    <w:pPr>
      <w:pBdr>
        <w:top w:val="single" w:sz="4" w:space="0" w:color="231F20"/>
        <w:left w:val="single" w:sz="4" w:space="0" w:color="E6E7E8"/>
        <w:bottom w:val="single" w:sz="4" w:space="0" w:color="231F20"/>
      </w:pBdr>
      <w:shd w:val="clear" w:color="000000" w:fill="E6E7E8"/>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34">
    <w:name w:val="xl134"/>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35">
    <w:name w:val="xl135"/>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136">
    <w:name w:val="xl136"/>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137">
    <w:name w:val="xl137"/>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38">
    <w:name w:val="xl138"/>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39">
    <w:name w:val="xl13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40">
    <w:name w:val="xl140"/>
    <w:basedOn w:val="Normal"/>
    <w:rsid w:val="00BB494E"/>
    <w:pPr>
      <w:pBdr>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1">
    <w:name w:val="xl141"/>
    <w:basedOn w:val="Normal"/>
    <w:rsid w:val="00BB494E"/>
    <w:pPr>
      <w:pBdr>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2">
    <w:name w:val="xl142"/>
    <w:basedOn w:val="Normal"/>
    <w:rsid w:val="00BB494E"/>
    <w:pPr>
      <w:pBdr>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3">
    <w:name w:val="xl143"/>
    <w:basedOn w:val="Normal"/>
    <w:rsid w:val="00BB494E"/>
    <w:pPr>
      <w:pBdr>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BB494E"/>
    <w:pPr>
      <w:pBdr>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BB494E"/>
    <w:pPr>
      <w:pBdr>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BB494E"/>
    <w:pPr>
      <w:pBdr>
        <w:top w:val="single" w:sz="4" w:space="0" w:color="231F20"/>
        <w:left w:val="single" w:sz="4" w:space="0" w:color="949698"/>
        <w:bottom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7">
    <w:name w:val="xl147"/>
    <w:basedOn w:val="Normal"/>
    <w:rsid w:val="00BB494E"/>
    <w:pPr>
      <w:pBdr>
        <w:top w:val="single" w:sz="4" w:space="0" w:color="231F20"/>
        <w:bottom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8">
    <w:name w:val="xl148"/>
    <w:basedOn w:val="Normal"/>
    <w:rsid w:val="00BB494E"/>
    <w:pPr>
      <w:pBdr>
        <w:top w:val="single" w:sz="4" w:space="0" w:color="231F20"/>
        <w:bottom w:val="single" w:sz="4" w:space="0" w:color="949698"/>
        <w:right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BB494E"/>
    <w:pPr>
      <w:pBdr>
        <w:top w:val="single" w:sz="4" w:space="0" w:color="231F20"/>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0">
    <w:name w:val="xl150"/>
    <w:basedOn w:val="Normal"/>
    <w:rsid w:val="00BB494E"/>
    <w:pPr>
      <w:pBdr>
        <w:top w:val="single" w:sz="4" w:space="0" w:color="231F20"/>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1">
    <w:name w:val="xl151"/>
    <w:basedOn w:val="Normal"/>
    <w:rsid w:val="00BB494E"/>
    <w:pPr>
      <w:pBdr>
        <w:top w:val="single" w:sz="4" w:space="0" w:color="231F20"/>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2">
    <w:name w:val="xl152"/>
    <w:basedOn w:val="Normal"/>
    <w:rsid w:val="00BB494E"/>
    <w:pPr>
      <w:pBdr>
        <w:top w:val="single" w:sz="4" w:space="0" w:color="949698"/>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3">
    <w:name w:val="xl153"/>
    <w:basedOn w:val="Normal"/>
    <w:rsid w:val="00BB494E"/>
    <w:pPr>
      <w:pBdr>
        <w:top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4">
    <w:name w:val="xl154"/>
    <w:basedOn w:val="Normal"/>
    <w:rsid w:val="00BB494E"/>
    <w:pPr>
      <w:pBdr>
        <w:top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5">
    <w:name w:val="xl155"/>
    <w:basedOn w:val="Normal"/>
    <w:rsid w:val="00BB494E"/>
    <w:pPr>
      <w:pBdr>
        <w:top w:val="single" w:sz="4" w:space="0" w:color="949698"/>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6">
    <w:name w:val="xl156"/>
    <w:basedOn w:val="Normal"/>
    <w:rsid w:val="00BB494E"/>
    <w:pPr>
      <w:pBdr>
        <w:top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BB494E"/>
    <w:pPr>
      <w:pBdr>
        <w:top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21">
    <w:name w:val="Título 21"/>
    <w:next w:val="Normal"/>
    <w:rsid w:val="00CB2AAB"/>
    <w:pPr>
      <w:keepNext/>
      <w:tabs>
        <w:tab w:val="left" w:pos="720"/>
      </w:tabs>
      <w:suppressAutoHyphens/>
      <w:spacing w:before="240" w:after="60" w:line="240" w:lineRule="auto"/>
      <w:outlineLvl w:val="1"/>
    </w:pPr>
    <w:rPr>
      <w:rFonts w:ascii="Arial Bold" w:eastAsia="ヒラギノ角ゴ Pro W3" w:hAnsi="Arial Bold" w:cs="Times New Roman"/>
      <w:color w:val="000000"/>
      <w:sz w:val="2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ListParagraphChar"/>
    <w:uiPriority w:val="34"/>
    <w:qFormat/>
    <w:rsid w:val="0023646C"/>
    <w:pPr>
      <w:ind w:left="720"/>
      <w:contextualSpacing/>
    </w:pPr>
  </w:style>
  <w:style w:type="character" w:styleId="Hyperlink">
    <w:name w:val="Hyperlink"/>
    <w:basedOn w:val="Fontepargpadro"/>
    <w:uiPriority w:val="99"/>
    <w:unhideWhenUsed/>
    <w:rsid w:val="00C43D95"/>
    <w:rPr>
      <w:color w:val="0000FF" w:themeColor="hyperlink"/>
      <w:u w:val="single"/>
    </w:rPr>
  </w:style>
  <w:style w:type="character" w:customStyle="1" w:styleId="ListParagraphChar">
    <w:name w:val="List Paragraph Char"/>
    <w:link w:val="PargrafodaLista"/>
    <w:uiPriority w:val="34"/>
    <w:locked/>
    <w:rsid w:val="00B40BA5"/>
  </w:style>
  <w:style w:type="paragraph" w:styleId="Textodebalo">
    <w:name w:val="Balloon Text"/>
    <w:basedOn w:val="Normal"/>
    <w:link w:val="BalloonTextChar"/>
    <w:uiPriority w:val="99"/>
    <w:semiHidden/>
    <w:unhideWhenUsed/>
    <w:rsid w:val="007A2193"/>
    <w:pPr>
      <w:spacing w:after="0" w:line="240" w:lineRule="auto"/>
    </w:pPr>
    <w:rPr>
      <w:rFonts w:ascii="Lucida Grande" w:hAnsi="Lucida Grande" w:cs="Lucida Grande"/>
      <w:sz w:val="18"/>
      <w:szCs w:val="18"/>
    </w:rPr>
  </w:style>
  <w:style w:type="character" w:customStyle="1" w:styleId="BalloonTextChar">
    <w:name w:val="Balloon Text Char"/>
    <w:basedOn w:val="Fontepargpadro"/>
    <w:link w:val="Textodebalo"/>
    <w:uiPriority w:val="99"/>
    <w:semiHidden/>
    <w:rsid w:val="007A2193"/>
    <w:rPr>
      <w:rFonts w:ascii="Lucida Grande" w:hAnsi="Lucida Grande" w:cs="Lucida Grande"/>
      <w:sz w:val="18"/>
      <w:szCs w:val="18"/>
    </w:rPr>
  </w:style>
  <w:style w:type="paragraph" w:styleId="Cabealho">
    <w:name w:val="header"/>
    <w:basedOn w:val="Normal"/>
    <w:link w:val="HeaderChar"/>
    <w:uiPriority w:val="99"/>
    <w:unhideWhenUsed/>
    <w:rsid w:val="00BB494E"/>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Fontepargpadro"/>
    <w:link w:val="Cabealho"/>
    <w:uiPriority w:val="99"/>
    <w:rsid w:val="00BB494E"/>
    <w:rPr>
      <w:rFonts w:ascii="Calibri" w:eastAsia="Calibri" w:hAnsi="Calibri" w:cs="Times New Roman"/>
    </w:rPr>
  </w:style>
  <w:style w:type="paragraph" w:styleId="Rodap">
    <w:name w:val="footer"/>
    <w:basedOn w:val="Normal"/>
    <w:link w:val="FooterChar"/>
    <w:uiPriority w:val="99"/>
    <w:unhideWhenUsed/>
    <w:rsid w:val="00BB494E"/>
    <w:pPr>
      <w:tabs>
        <w:tab w:val="center" w:pos="4252"/>
        <w:tab w:val="right" w:pos="8504"/>
      </w:tabs>
      <w:spacing w:after="0" w:line="240" w:lineRule="auto"/>
    </w:pPr>
    <w:rPr>
      <w:rFonts w:ascii="Calibri" w:eastAsia="Calibri" w:hAnsi="Calibri" w:cs="Times New Roman"/>
    </w:rPr>
  </w:style>
  <w:style w:type="character" w:customStyle="1" w:styleId="FooterChar">
    <w:name w:val="Footer Char"/>
    <w:basedOn w:val="Fontepargpadro"/>
    <w:link w:val="Rodap"/>
    <w:uiPriority w:val="99"/>
    <w:rsid w:val="00BB494E"/>
    <w:rPr>
      <w:rFonts w:ascii="Calibri" w:eastAsia="Calibri" w:hAnsi="Calibri" w:cs="Times New Roman"/>
    </w:rPr>
  </w:style>
  <w:style w:type="character" w:styleId="HiperlinkVisitado">
    <w:name w:val="FollowedHyperlink"/>
    <w:uiPriority w:val="99"/>
    <w:semiHidden/>
    <w:unhideWhenUsed/>
    <w:rsid w:val="00BB494E"/>
    <w:rPr>
      <w:color w:val="800080"/>
      <w:u w:val="single"/>
    </w:rPr>
  </w:style>
  <w:style w:type="paragraph" w:customStyle="1" w:styleId="font5">
    <w:name w:val="font5"/>
    <w:basedOn w:val="Normal"/>
    <w:rsid w:val="00BB494E"/>
    <w:pPr>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font6">
    <w:name w:val="font6"/>
    <w:basedOn w:val="Normal"/>
    <w:rsid w:val="00BB494E"/>
    <w:pP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font7">
    <w:name w:val="font7"/>
    <w:basedOn w:val="Normal"/>
    <w:rsid w:val="00BB494E"/>
    <w:pPr>
      <w:spacing w:before="100" w:beforeAutospacing="1" w:after="100" w:afterAutospacing="1" w:line="240" w:lineRule="auto"/>
    </w:pPr>
    <w:rPr>
      <w:rFonts w:ascii="Times New Roman" w:eastAsia="Times New Roman" w:hAnsi="Times New Roman" w:cs="Times New Roman"/>
      <w:color w:val="231F20"/>
      <w:sz w:val="28"/>
      <w:szCs w:val="28"/>
      <w:lang w:eastAsia="pt-BR"/>
    </w:rPr>
  </w:style>
  <w:style w:type="paragraph" w:customStyle="1" w:styleId="xl63">
    <w:name w:val="xl63"/>
    <w:basedOn w:val="Normal"/>
    <w:rsid w:val="00BB494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4">
    <w:name w:val="xl64"/>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BB494E"/>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67">
    <w:name w:val="xl67"/>
    <w:basedOn w:val="Normal"/>
    <w:rsid w:val="00BB494E"/>
    <w:pPr>
      <w:pBdr>
        <w:top w:val="single" w:sz="4" w:space="0" w:color="231F20"/>
        <w:left w:val="single" w:sz="4" w:space="0" w:color="D1D3D4"/>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BB494E"/>
    <w:pPr>
      <w:pBdr>
        <w:top w:val="single" w:sz="4" w:space="0" w:color="231F20"/>
        <w:left w:val="single" w:sz="4" w:space="0" w:color="D1D3D4"/>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69">
    <w:name w:val="xl69"/>
    <w:basedOn w:val="Normal"/>
    <w:rsid w:val="00BB494E"/>
    <w:pPr>
      <w:pBdr>
        <w:top w:val="single" w:sz="4" w:space="0" w:color="231F20"/>
        <w:left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BB494E"/>
    <w:pPr>
      <w:pBdr>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1">
    <w:name w:val="xl71"/>
    <w:basedOn w:val="Normal"/>
    <w:rsid w:val="00BB494E"/>
    <w:pPr>
      <w:pBdr>
        <w:top w:val="single" w:sz="4" w:space="0" w:color="231F20"/>
        <w:left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2">
    <w:name w:val="xl72"/>
    <w:basedOn w:val="Normal"/>
    <w:rsid w:val="00BB494E"/>
    <w:pPr>
      <w:pBdr>
        <w:top w:val="single" w:sz="4" w:space="0" w:color="949698"/>
        <w:left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3">
    <w:name w:val="xl73"/>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BB494E"/>
    <w:pPr>
      <w:pBdr>
        <w:top w:val="single" w:sz="4" w:space="0" w:color="231F20"/>
        <w:left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75">
    <w:name w:val="xl75"/>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6">
    <w:name w:val="xl76"/>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7">
    <w:name w:val="xl77"/>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78">
    <w:name w:val="xl78"/>
    <w:basedOn w:val="Normal"/>
    <w:rsid w:val="00BB494E"/>
    <w:pPr>
      <w:pBdr>
        <w:top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9">
    <w:name w:val="xl79"/>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0">
    <w:name w:val="xl80"/>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1">
    <w:name w:val="xl81"/>
    <w:basedOn w:val="Normal"/>
    <w:rsid w:val="00BB494E"/>
    <w:pPr>
      <w:pBdr>
        <w:top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2">
    <w:name w:val="xl82"/>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BB494E"/>
    <w:pPr>
      <w:pBdr>
        <w:top w:val="single" w:sz="4" w:space="0" w:color="D1D3D4"/>
        <w:left w:val="single" w:sz="4" w:space="0" w:color="D1D3D4"/>
        <w:bottom w:val="single" w:sz="4" w:space="0" w:color="D1D3D4"/>
      </w:pBdr>
      <w:shd w:val="clear" w:color="000000" w:fill="D1D3D4"/>
      <w:spacing w:before="100" w:beforeAutospacing="1" w:after="100" w:afterAutospacing="1" w:line="240" w:lineRule="auto"/>
      <w:jc w:val="center"/>
      <w:textAlignment w:val="center"/>
    </w:pPr>
    <w:rPr>
      <w:rFonts w:ascii="Times New Roman" w:eastAsia="Times New Roman" w:hAnsi="Times New Roman" w:cs="Times New Roman"/>
      <w:b/>
      <w:bCs/>
      <w:color w:val="231F20"/>
      <w:sz w:val="24"/>
      <w:szCs w:val="24"/>
      <w:lang w:eastAsia="pt-BR"/>
    </w:rPr>
  </w:style>
  <w:style w:type="paragraph" w:customStyle="1" w:styleId="xl84">
    <w:name w:val="xl84"/>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jc w:val="center"/>
      <w:textAlignment w:val="center"/>
    </w:pPr>
    <w:rPr>
      <w:rFonts w:ascii="Times New Roman" w:eastAsia="Times New Roman" w:hAnsi="Times New Roman" w:cs="Times New Roman"/>
      <w:b/>
      <w:bCs/>
      <w:color w:val="231F20"/>
      <w:sz w:val="24"/>
      <w:szCs w:val="24"/>
      <w:lang w:eastAsia="pt-BR"/>
    </w:rPr>
  </w:style>
  <w:style w:type="paragraph" w:customStyle="1" w:styleId="xl85">
    <w:name w:val="xl85"/>
    <w:basedOn w:val="Normal"/>
    <w:rsid w:val="00BB494E"/>
    <w:pPr>
      <w:pBdr>
        <w:top w:val="single" w:sz="4" w:space="0" w:color="D1D3D4"/>
        <w:left w:val="single" w:sz="4" w:space="0" w:color="231F20"/>
        <w:bottom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6">
    <w:name w:val="xl86"/>
    <w:basedOn w:val="Normal"/>
    <w:rsid w:val="00BB494E"/>
    <w:pPr>
      <w:pBdr>
        <w:top w:val="single" w:sz="4" w:space="0" w:color="D1D3D4"/>
        <w:bottom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7">
    <w:name w:val="xl87"/>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8">
    <w:name w:val="xl88"/>
    <w:basedOn w:val="Normal"/>
    <w:rsid w:val="00BB494E"/>
    <w:pPr>
      <w:pBdr>
        <w:top w:val="single" w:sz="4" w:space="0" w:color="D1D3D4"/>
        <w:left w:val="single" w:sz="4" w:space="0" w:color="231F20"/>
        <w:bottom w:val="single" w:sz="4" w:space="0" w:color="D1D3D4"/>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89">
    <w:name w:val="xl89"/>
    <w:basedOn w:val="Normal"/>
    <w:rsid w:val="00BB494E"/>
    <w:pPr>
      <w:pBdr>
        <w:top w:val="single" w:sz="4" w:space="0" w:color="D1D3D4"/>
        <w:bottom w:val="single" w:sz="4" w:space="0" w:color="D1D3D4"/>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BB494E"/>
    <w:pPr>
      <w:pBdr>
        <w:top w:val="single" w:sz="4" w:space="0" w:color="D1D3D4"/>
        <w:bottom w:val="single" w:sz="4" w:space="0" w:color="D1D3D4"/>
        <w:right w:val="single" w:sz="4" w:space="0" w:color="231F20"/>
      </w:pBdr>
      <w:shd w:val="clear" w:color="000000" w:fill="D1D3D4"/>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91">
    <w:name w:val="xl91"/>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2">
    <w:name w:val="xl92"/>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93">
    <w:name w:val="xl93"/>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4">
    <w:name w:val="xl94"/>
    <w:basedOn w:val="Normal"/>
    <w:rsid w:val="00BB494E"/>
    <w:pPr>
      <w:pBdr>
        <w:top w:val="single" w:sz="4" w:space="0" w:color="D1D3D4"/>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6">
    <w:name w:val="xl96"/>
    <w:basedOn w:val="Normal"/>
    <w:rsid w:val="00BB494E"/>
    <w:pPr>
      <w:pBdr>
        <w:top w:val="single" w:sz="4" w:space="0" w:color="D1D3D4"/>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7">
    <w:name w:val="xl97"/>
    <w:basedOn w:val="Normal"/>
    <w:rsid w:val="00BB494E"/>
    <w:pPr>
      <w:pBdr>
        <w:top w:val="single" w:sz="4" w:space="0" w:color="D1D3D4"/>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BB494E"/>
    <w:pPr>
      <w:pBdr>
        <w:top w:val="single" w:sz="4" w:space="0" w:color="D1D3D4"/>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9">
    <w:name w:val="xl99"/>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0">
    <w:name w:val="xl100"/>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01">
    <w:name w:val="xl101"/>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2">
    <w:name w:val="xl102"/>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3">
    <w:name w:val="xl103"/>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4">
    <w:name w:val="xl104"/>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5">
    <w:name w:val="xl105"/>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8">
    <w:name w:val="xl108"/>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09">
    <w:name w:val="xl10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10">
    <w:name w:val="xl110"/>
    <w:basedOn w:val="Normal"/>
    <w:rsid w:val="00BB494E"/>
    <w:pPr>
      <w:pBdr>
        <w:top w:val="single" w:sz="4" w:space="0" w:color="231F20"/>
        <w:left w:val="single" w:sz="4" w:space="0" w:color="231F20"/>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1">
    <w:name w:val="xl111"/>
    <w:basedOn w:val="Normal"/>
    <w:rsid w:val="00BB494E"/>
    <w:pPr>
      <w:pBdr>
        <w:top w:val="single" w:sz="4" w:space="0" w:color="231F20"/>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2">
    <w:name w:val="xl112"/>
    <w:basedOn w:val="Normal"/>
    <w:rsid w:val="00BB494E"/>
    <w:pPr>
      <w:pBdr>
        <w:top w:val="single" w:sz="4" w:space="0" w:color="231F20"/>
        <w:bottom w:val="single" w:sz="4" w:space="0" w:color="231F20"/>
        <w:right w:val="single" w:sz="4" w:space="0" w:color="D1D3D4"/>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13">
    <w:name w:val="xl113"/>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4">
    <w:name w:val="xl114"/>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5">
    <w:name w:val="xl115"/>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16">
    <w:name w:val="xl116"/>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7">
    <w:name w:val="xl117"/>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8">
    <w:name w:val="xl118"/>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19">
    <w:name w:val="xl119"/>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0">
    <w:name w:val="xl120"/>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1">
    <w:name w:val="xl121"/>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22">
    <w:name w:val="xl122"/>
    <w:basedOn w:val="Normal"/>
    <w:rsid w:val="00BB494E"/>
    <w:pPr>
      <w:pBdr>
        <w:top w:val="single" w:sz="4" w:space="0" w:color="231F20"/>
        <w:bottom w:val="single" w:sz="4" w:space="0" w:color="231F20"/>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23">
    <w:name w:val="xl123"/>
    <w:basedOn w:val="Normal"/>
    <w:rsid w:val="00BB494E"/>
    <w:pPr>
      <w:pBdr>
        <w:top w:val="single" w:sz="4" w:space="0" w:color="231F20"/>
        <w:left w:val="single" w:sz="4" w:space="0" w:color="E6E7E8"/>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b/>
      <w:bCs/>
      <w:color w:val="231F20"/>
      <w:sz w:val="24"/>
      <w:szCs w:val="24"/>
      <w:lang w:eastAsia="pt-BR"/>
    </w:rPr>
  </w:style>
  <w:style w:type="paragraph" w:customStyle="1" w:styleId="xl124">
    <w:name w:val="xl124"/>
    <w:basedOn w:val="Normal"/>
    <w:rsid w:val="00BB494E"/>
    <w:pPr>
      <w:pBdr>
        <w:top w:val="single" w:sz="4" w:space="0" w:color="231F20"/>
        <w:left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5">
    <w:name w:val="xl125"/>
    <w:basedOn w:val="Normal"/>
    <w:rsid w:val="00BB494E"/>
    <w:pPr>
      <w:pBdr>
        <w:top w:val="single" w:sz="4" w:space="0" w:color="231F20"/>
        <w:bottom w:val="single" w:sz="4" w:space="0" w:color="231F20"/>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6">
    <w:name w:val="xl126"/>
    <w:basedOn w:val="Normal"/>
    <w:rsid w:val="00BB494E"/>
    <w:pPr>
      <w:pBdr>
        <w:top w:val="single" w:sz="4" w:space="0" w:color="231F20"/>
        <w:bottom w:val="single" w:sz="4" w:space="0" w:color="231F20"/>
        <w:right w:val="single" w:sz="4" w:space="0" w:color="E6E7E8"/>
      </w:pBdr>
      <w:shd w:val="clear" w:color="000000" w:fill="E6E7E8"/>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7">
    <w:name w:val="xl127"/>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8">
    <w:name w:val="xl128"/>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29">
    <w:name w:val="xl12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0">
    <w:name w:val="xl130"/>
    <w:basedOn w:val="Normal"/>
    <w:rsid w:val="00BB494E"/>
    <w:pPr>
      <w:pBdr>
        <w:top w:val="single" w:sz="4" w:space="0" w:color="231F20"/>
        <w:bottom w:val="single" w:sz="4" w:space="0" w:color="231F20"/>
        <w:right w:val="single" w:sz="4" w:space="0" w:color="E6E7E8"/>
      </w:pBdr>
      <w:shd w:val="clear" w:color="000000" w:fill="E6E7E8"/>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31">
    <w:name w:val="xl131"/>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32">
    <w:name w:val="xl132"/>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jc w:val="center"/>
    </w:pPr>
    <w:rPr>
      <w:rFonts w:ascii="Times New Roman" w:eastAsia="Times New Roman" w:hAnsi="Times New Roman" w:cs="Times New Roman"/>
      <w:b/>
      <w:bCs/>
      <w:sz w:val="24"/>
      <w:szCs w:val="24"/>
      <w:lang w:eastAsia="pt-BR"/>
    </w:rPr>
  </w:style>
  <w:style w:type="paragraph" w:customStyle="1" w:styleId="xl133">
    <w:name w:val="xl133"/>
    <w:basedOn w:val="Normal"/>
    <w:rsid w:val="00BB494E"/>
    <w:pPr>
      <w:pBdr>
        <w:top w:val="single" w:sz="4" w:space="0" w:color="231F20"/>
        <w:left w:val="single" w:sz="4" w:space="0" w:color="E6E7E8"/>
        <w:bottom w:val="single" w:sz="4" w:space="0" w:color="231F20"/>
      </w:pBdr>
      <w:shd w:val="clear" w:color="000000" w:fill="E6E7E8"/>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34">
    <w:name w:val="xl134"/>
    <w:basedOn w:val="Normal"/>
    <w:rsid w:val="00BB494E"/>
    <w:pPr>
      <w:pBdr>
        <w:top w:val="single" w:sz="4" w:space="0" w:color="231F20"/>
        <w:bottom w:val="single" w:sz="4" w:space="0" w:color="231F20"/>
        <w:right w:val="single" w:sz="4" w:space="0" w:color="231F20"/>
      </w:pBdr>
      <w:shd w:val="clear" w:color="000000" w:fill="E6E7E8"/>
      <w:spacing w:before="100" w:beforeAutospacing="1" w:after="100" w:afterAutospacing="1" w:line="240" w:lineRule="auto"/>
      <w:jc w:val="center"/>
    </w:pPr>
    <w:rPr>
      <w:rFonts w:ascii="Times New Roman" w:eastAsia="Times New Roman" w:hAnsi="Times New Roman" w:cs="Times New Roman"/>
      <w:b/>
      <w:bCs/>
      <w:color w:val="231F20"/>
      <w:sz w:val="24"/>
      <w:szCs w:val="24"/>
      <w:lang w:eastAsia="pt-BR"/>
    </w:rPr>
  </w:style>
  <w:style w:type="paragraph" w:customStyle="1" w:styleId="xl135">
    <w:name w:val="xl135"/>
    <w:basedOn w:val="Normal"/>
    <w:rsid w:val="00BB494E"/>
    <w:pPr>
      <w:pBdr>
        <w:top w:val="single" w:sz="4" w:space="0" w:color="231F20"/>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136">
    <w:name w:val="xl136"/>
    <w:basedOn w:val="Normal"/>
    <w:rsid w:val="00BB494E"/>
    <w:pPr>
      <w:pBdr>
        <w:top w:val="single" w:sz="4" w:space="0" w:color="231F20"/>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color w:val="231F20"/>
      <w:sz w:val="24"/>
      <w:szCs w:val="24"/>
      <w:lang w:eastAsia="pt-BR"/>
    </w:rPr>
  </w:style>
  <w:style w:type="paragraph" w:customStyle="1" w:styleId="xl137">
    <w:name w:val="xl137"/>
    <w:basedOn w:val="Normal"/>
    <w:rsid w:val="00BB494E"/>
    <w:pPr>
      <w:pBdr>
        <w:top w:val="single" w:sz="4" w:space="0" w:color="231F20"/>
        <w:left w:val="single" w:sz="4" w:space="0" w:color="D1D3D4"/>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38">
    <w:name w:val="xl138"/>
    <w:basedOn w:val="Normal"/>
    <w:rsid w:val="00BB494E"/>
    <w:pPr>
      <w:pBdr>
        <w:top w:val="single" w:sz="4" w:space="0" w:color="231F20"/>
        <w:bottom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39">
    <w:name w:val="xl139"/>
    <w:basedOn w:val="Normal"/>
    <w:rsid w:val="00BB494E"/>
    <w:pPr>
      <w:pBdr>
        <w:top w:val="single" w:sz="4" w:space="0" w:color="231F20"/>
        <w:bottom w:val="single" w:sz="4" w:space="0" w:color="231F20"/>
        <w:right w:val="single" w:sz="4" w:space="0" w:color="231F20"/>
      </w:pBdr>
      <w:shd w:val="clear" w:color="000000" w:fill="D1D3D4"/>
      <w:spacing w:before="100" w:beforeAutospacing="1" w:after="100" w:afterAutospacing="1" w:line="240" w:lineRule="auto"/>
    </w:pPr>
    <w:rPr>
      <w:rFonts w:ascii="Times New Roman" w:eastAsia="Times New Roman" w:hAnsi="Times New Roman" w:cs="Times New Roman"/>
      <w:sz w:val="28"/>
      <w:szCs w:val="28"/>
      <w:lang w:eastAsia="pt-BR"/>
    </w:rPr>
  </w:style>
  <w:style w:type="paragraph" w:customStyle="1" w:styleId="xl140">
    <w:name w:val="xl140"/>
    <w:basedOn w:val="Normal"/>
    <w:rsid w:val="00BB494E"/>
    <w:pPr>
      <w:pBdr>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1">
    <w:name w:val="xl141"/>
    <w:basedOn w:val="Normal"/>
    <w:rsid w:val="00BB494E"/>
    <w:pPr>
      <w:pBdr>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2">
    <w:name w:val="xl142"/>
    <w:basedOn w:val="Normal"/>
    <w:rsid w:val="00BB494E"/>
    <w:pPr>
      <w:pBdr>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3">
    <w:name w:val="xl143"/>
    <w:basedOn w:val="Normal"/>
    <w:rsid w:val="00BB494E"/>
    <w:pPr>
      <w:pBdr>
        <w:left w:val="single" w:sz="4" w:space="0" w:color="231F20"/>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BB494E"/>
    <w:pPr>
      <w:pBdr>
        <w:bottom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BB494E"/>
    <w:pPr>
      <w:pBdr>
        <w:bottom w:val="single" w:sz="4" w:space="0" w:color="231F20"/>
        <w:right w:val="single" w:sz="4" w:space="0" w:color="231F20"/>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BB494E"/>
    <w:pPr>
      <w:pBdr>
        <w:top w:val="single" w:sz="4" w:space="0" w:color="231F20"/>
        <w:left w:val="single" w:sz="4" w:space="0" w:color="949698"/>
        <w:bottom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7">
    <w:name w:val="xl147"/>
    <w:basedOn w:val="Normal"/>
    <w:rsid w:val="00BB494E"/>
    <w:pPr>
      <w:pBdr>
        <w:top w:val="single" w:sz="4" w:space="0" w:color="231F20"/>
        <w:bottom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8">
    <w:name w:val="xl148"/>
    <w:basedOn w:val="Normal"/>
    <w:rsid w:val="00BB494E"/>
    <w:pPr>
      <w:pBdr>
        <w:top w:val="single" w:sz="4" w:space="0" w:color="231F20"/>
        <w:bottom w:val="single" w:sz="4" w:space="0" w:color="949698"/>
        <w:right w:val="single" w:sz="4" w:space="0" w:color="949698"/>
      </w:pBdr>
      <w:spacing w:before="100" w:beforeAutospacing="1" w:after="100" w:afterAutospacing="1" w:line="240" w:lineRule="auto"/>
      <w:jc w:val="center"/>
    </w:pPr>
    <w:rPr>
      <w:rFonts w:ascii="Times New Roman" w:eastAsia="Times New Roman" w:hAnsi="Times New Roman" w:cs="Times New Roman"/>
      <w:sz w:val="24"/>
      <w:szCs w:val="24"/>
      <w:lang w:eastAsia="pt-BR"/>
    </w:rPr>
  </w:style>
  <w:style w:type="paragraph" w:customStyle="1" w:styleId="xl149">
    <w:name w:val="xl149"/>
    <w:basedOn w:val="Normal"/>
    <w:rsid w:val="00BB494E"/>
    <w:pPr>
      <w:pBdr>
        <w:top w:val="single" w:sz="4" w:space="0" w:color="231F20"/>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0">
    <w:name w:val="xl150"/>
    <w:basedOn w:val="Normal"/>
    <w:rsid w:val="00BB494E"/>
    <w:pPr>
      <w:pBdr>
        <w:top w:val="single" w:sz="4" w:space="0" w:color="231F20"/>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1">
    <w:name w:val="xl151"/>
    <w:basedOn w:val="Normal"/>
    <w:rsid w:val="00BB494E"/>
    <w:pPr>
      <w:pBdr>
        <w:top w:val="single" w:sz="4" w:space="0" w:color="231F20"/>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2">
    <w:name w:val="xl152"/>
    <w:basedOn w:val="Normal"/>
    <w:rsid w:val="00BB494E"/>
    <w:pPr>
      <w:pBdr>
        <w:top w:val="single" w:sz="4" w:space="0" w:color="949698"/>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3">
    <w:name w:val="xl153"/>
    <w:basedOn w:val="Normal"/>
    <w:rsid w:val="00BB494E"/>
    <w:pPr>
      <w:pBdr>
        <w:top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4">
    <w:name w:val="xl154"/>
    <w:basedOn w:val="Normal"/>
    <w:rsid w:val="00BB494E"/>
    <w:pPr>
      <w:pBdr>
        <w:top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5">
    <w:name w:val="xl155"/>
    <w:basedOn w:val="Normal"/>
    <w:rsid w:val="00BB494E"/>
    <w:pPr>
      <w:pBdr>
        <w:top w:val="single" w:sz="4" w:space="0" w:color="949698"/>
        <w:left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6">
    <w:name w:val="xl156"/>
    <w:basedOn w:val="Normal"/>
    <w:rsid w:val="00BB494E"/>
    <w:pPr>
      <w:pBdr>
        <w:top w:val="single" w:sz="4" w:space="0" w:color="949698"/>
        <w:bottom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57">
    <w:name w:val="xl157"/>
    <w:basedOn w:val="Normal"/>
    <w:rsid w:val="00BB494E"/>
    <w:pPr>
      <w:pBdr>
        <w:top w:val="single" w:sz="4" w:space="0" w:color="949698"/>
        <w:bottom w:val="single" w:sz="4" w:space="0" w:color="949698"/>
        <w:right w:val="single" w:sz="4" w:space="0" w:color="949698"/>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21">
    <w:name w:val="Título 21"/>
    <w:next w:val="Normal"/>
    <w:rsid w:val="00CB2AAB"/>
    <w:pPr>
      <w:keepNext/>
      <w:tabs>
        <w:tab w:val="left" w:pos="720"/>
      </w:tabs>
      <w:suppressAutoHyphens/>
      <w:spacing w:before="240" w:after="60" w:line="240" w:lineRule="auto"/>
      <w:outlineLvl w:val="1"/>
    </w:pPr>
    <w:rPr>
      <w:rFonts w:ascii="Arial Bold" w:eastAsia="ヒラギノ角ゴ Pro W3" w:hAnsi="Arial Bold" w:cs="Times New Roman"/>
      <w:color w:val="000000"/>
      <w:sz w:val="28"/>
      <w:szCs w:val="20"/>
      <w:lang w:eastAsia="pt-BR"/>
    </w:rPr>
  </w:style>
</w:styles>
</file>

<file path=word/webSettings.xml><?xml version="1.0" encoding="utf-8"?>
<w:webSettings xmlns:r="http://schemas.openxmlformats.org/officeDocument/2006/relationships" xmlns:w="http://schemas.openxmlformats.org/wordprocessingml/2006/main">
  <w:divs>
    <w:div w:id="49379124">
      <w:bodyDiv w:val="1"/>
      <w:marLeft w:val="0"/>
      <w:marRight w:val="0"/>
      <w:marTop w:val="0"/>
      <w:marBottom w:val="0"/>
      <w:divBdr>
        <w:top w:val="none" w:sz="0" w:space="0" w:color="auto"/>
        <w:left w:val="none" w:sz="0" w:space="0" w:color="auto"/>
        <w:bottom w:val="none" w:sz="0" w:space="0" w:color="auto"/>
        <w:right w:val="none" w:sz="0" w:space="0" w:color="auto"/>
      </w:divBdr>
    </w:div>
    <w:div w:id="343558505">
      <w:bodyDiv w:val="1"/>
      <w:marLeft w:val="0"/>
      <w:marRight w:val="0"/>
      <w:marTop w:val="0"/>
      <w:marBottom w:val="0"/>
      <w:divBdr>
        <w:top w:val="none" w:sz="0" w:space="0" w:color="auto"/>
        <w:left w:val="none" w:sz="0" w:space="0" w:color="auto"/>
        <w:bottom w:val="none" w:sz="0" w:space="0" w:color="auto"/>
        <w:right w:val="none" w:sz="0" w:space="0" w:color="auto"/>
      </w:divBdr>
    </w:div>
    <w:div w:id="371927352">
      <w:bodyDiv w:val="1"/>
      <w:marLeft w:val="0"/>
      <w:marRight w:val="0"/>
      <w:marTop w:val="0"/>
      <w:marBottom w:val="0"/>
      <w:divBdr>
        <w:top w:val="none" w:sz="0" w:space="0" w:color="auto"/>
        <w:left w:val="none" w:sz="0" w:space="0" w:color="auto"/>
        <w:bottom w:val="none" w:sz="0" w:space="0" w:color="auto"/>
        <w:right w:val="none" w:sz="0" w:space="0" w:color="auto"/>
      </w:divBdr>
    </w:div>
    <w:div w:id="627586016">
      <w:bodyDiv w:val="1"/>
      <w:marLeft w:val="0"/>
      <w:marRight w:val="0"/>
      <w:marTop w:val="0"/>
      <w:marBottom w:val="0"/>
      <w:divBdr>
        <w:top w:val="none" w:sz="0" w:space="0" w:color="auto"/>
        <w:left w:val="none" w:sz="0" w:space="0" w:color="auto"/>
        <w:bottom w:val="none" w:sz="0" w:space="0" w:color="auto"/>
        <w:right w:val="none" w:sz="0" w:space="0" w:color="auto"/>
      </w:divBdr>
    </w:div>
    <w:div w:id="1521241855">
      <w:bodyDiv w:val="1"/>
      <w:marLeft w:val="0"/>
      <w:marRight w:val="0"/>
      <w:marTop w:val="0"/>
      <w:marBottom w:val="0"/>
      <w:divBdr>
        <w:top w:val="none" w:sz="0" w:space="0" w:color="auto"/>
        <w:left w:val="none" w:sz="0" w:space="0" w:color="auto"/>
        <w:bottom w:val="none" w:sz="0" w:space="0" w:color="auto"/>
        <w:right w:val="none" w:sz="0" w:space="0" w:color="auto"/>
      </w:divBdr>
    </w:div>
    <w:div w:id="19719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vsms.saude.gov.br/bvs/humanizacao/pub_destaque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3873</Words>
  <Characters>20919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SAJ</cp:lastModifiedBy>
  <cp:revision>2</cp:revision>
  <dcterms:created xsi:type="dcterms:W3CDTF">2016-03-14T15:54:00Z</dcterms:created>
  <dcterms:modified xsi:type="dcterms:W3CDTF">2016-03-14T15:54:00Z</dcterms:modified>
</cp:coreProperties>
</file>